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E3815" w14:textId="2F87828F" w:rsidR="00846B96" w:rsidRPr="0088473C" w:rsidRDefault="00846B96" w:rsidP="00846B96">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w:t>
      </w:r>
      <w:r w:rsidR="008A6B97">
        <w:rPr>
          <w:rFonts w:eastAsia="宋体"/>
          <w:bCs/>
          <w:i w:val="0"/>
          <w:sz w:val="22"/>
          <w:szCs w:val="22"/>
          <w:lang w:eastAsia="zh-CN"/>
        </w:rPr>
        <w:t>3</w:t>
      </w:r>
      <w:r w:rsidRPr="0088473C">
        <w:rPr>
          <w:rFonts w:eastAsia="宋体"/>
          <w:bCs/>
          <w:i w:val="0"/>
          <w:sz w:val="22"/>
          <w:szCs w:val="22"/>
          <w:lang w:eastAsia="zh-CN"/>
        </w:rPr>
        <w:t>-e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w:t>
      </w:r>
      <w:r w:rsidRPr="00AA7CCE">
        <w:rPr>
          <w:rFonts w:eastAsia="宋体"/>
          <w:bCs/>
          <w:i w:val="0"/>
          <w:sz w:val="22"/>
          <w:szCs w:val="22"/>
          <w:lang w:eastAsia="zh-CN"/>
        </w:rPr>
        <w:t>R4-22</w:t>
      </w:r>
      <w:r w:rsidR="00AA7CCE" w:rsidRPr="00AA7CCE">
        <w:rPr>
          <w:rFonts w:eastAsia="宋体"/>
          <w:bCs/>
          <w:i w:val="0"/>
          <w:sz w:val="22"/>
          <w:szCs w:val="22"/>
          <w:lang w:eastAsia="zh-CN"/>
        </w:rPr>
        <w:t>08348</w:t>
      </w:r>
    </w:p>
    <w:p w14:paraId="2C6F5A6F" w14:textId="6966CA25" w:rsidR="008A6B97" w:rsidRPr="008A6B97" w:rsidRDefault="008A6B97" w:rsidP="008A6B97">
      <w:pPr>
        <w:pStyle w:val="a7"/>
        <w:spacing w:afterLines="50" w:after="120"/>
        <w:jc w:val="both"/>
        <w:rPr>
          <w:rFonts w:eastAsia="宋体"/>
          <w:bCs/>
          <w:i w:val="0"/>
          <w:sz w:val="22"/>
          <w:szCs w:val="22"/>
          <w:lang w:eastAsia="zh-CN"/>
        </w:rPr>
      </w:pPr>
      <w:r w:rsidRPr="008A6B97">
        <w:rPr>
          <w:rFonts w:eastAsia="宋体"/>
          <w:bCs/>
          <w:i w:val="0"/>
          <w:sz w:val="22"/>
          <w:szCs w:val="22"/>
          <w:lang w:eastAsia="zh-CN"/>
        </w:rPr>
        <w:t>Electronic Meeting, May 09 – May 20, 2022</w:t>
      </w:r>
    </w:p>
    <w:p w14:paraId="6F453437" w14:textId="77777777" w:rsidR="000A2F82" w:rsidRPr="000A2F82" w:rsidRDefault="000A2F82" w:rsidP="00E94E3A">
      <w:pPr>
        <w:pStyle w:val="a7"/>
        <w:spacing w:afterLines="50" w:after="120"/>
        <w:jc w:val="both"/>
      </w:pPr>
    </w:p>
    <w:p w14:paraId="0EB10C4E" w14:textId="5703058C" w:rsidR="00275343" w:rsidRPr="00F24DD8" w:rsidRDefault="00275343" w:rsidP="00E94E3A">
      <w:pPr>
        <w:tabs>
          <w:tab w:val="left" w:pos="1985"/>
        </w:tabs>
        <w:spacing w:afterLines="50" w:after="120"/>
        <w:jc w:val="both"/>
        <w:rPr>
          <w:rFonts w:ascii="Arial" w:hAnsi="Arial"/>
          <w:sz w:val="22"/>
          <w:szCs w:val="22"/>
          <w:lang w:val="en-US"/>
        </w:rPr>
      </w:pPr>
      <w:r w:rsidRPr="00F24DD8">
        <w:rPr>
          <w:rFonts w:ascii="Arial" w:hAnsi="Arial"/>
          <w:b/>
          <w:sz w:val="22"/>
          <w:szCs w:val="22"/>
          <w:lang w:val="en-US"/>
        </w:rPr>
        <w:t>Agenda item:</w:t>
      </w:r>
      <w:r w:rsidRPr="00F24DD8">
        <w:rPr>
          <w:rFonts w:ascii="Arial" w:hAnsi="Arial"/>
          <w:sz w:val="22"/>
          <w:szCs w:val="22"/>
          <w:lang w:val="en-US"/>
        </w:rPr>
        <w:tab/>
      </w:r>
      <w:r w:rsidR="00182057" w:rsidRPr="00F24DD8">
        <w:rPr>
          <w:rFonts w:ascii="Arial" w:hAnsi="Arial"/>
          <w:sz w:val="22"/>
          <w:szCs w:val="22"/>
          <w:lang w:val="en-US"/>
        </w:rPr>
        <w:t>9</w:t>
      </w:r>
      <w:r w:rsidR="00B6592F" w:rsidRPr="00F24DD8">
        <w:rPr>
          <w:rFonts w:ascii="Arial" w:hAnsi="Arial"/>
          <w:sz w:val="22"/>
          <w:szCs w:val="22"/>
          <w:lang w:val="en-US"/>
        </w:rPr>
        <w:t>.</w:t>
      </w:r>
      <w:r w:rsidR="00182057" w:rsidRPr="00F24DD8">
        <w:rPr>
          <w:rFonts w:ascii="Arial" w:hAnsi="Arial"/>
          <w:sz w:val="22"/>
          <w:szCs w:val="22"/>
          <w:lang w:val="en-US"/>
        </w:rPr>
        <w:t>8</w:t>
      </w:r>
      <w:r w:rsidR="00B6592F" w:rsidRPr="00F24DD8">
        <w:rPr>
          <w:rFonts w:ascii="Arial" w:hAnsi="Arial"/>
          <w:sz w:val="22"/>
          <w:szCs w:val="22"/>
          <w:lang w:val="en-US"/>
        </w:rPr>
        <w:t>.</w:t>
      </w:r>
      <w:r w:rsidR="00B16205" w:rsidRPr="00F24DD8">
        <w:rPr>
          <w:rFonts w:ascii="Arial" w:hAnsi="Arial"/>
          <w:sz w:val="22"/>
          <w:szCs w:val="22"/>
          <w:lang w:val="en-US"/>
        </w:rPr>
        <w:t>3</w:t>
      </w:r>
    </w:p>
    <w:p w14:paraId="3931CCED" w14:textId="77777777" w:rsidR="00275343" w:rsidRPr="00F24DD8" w:rsidRDefault="00275343" w:rsidP="00E94E3A">
      <w:pPr>
        <w:tabs>
          <w:tab w:val="left" w:pos="1985"/>
        </w:tabs>
        <w:spacing w:afterLines="50" w:after="120"/>
        <w:jc w:val="both"/>
        <w:rPr>
          <w:rFonts w:ascii="Arial" w:hAnsi="Arial"/>
          <w:sz w:val="22"/>
          <w:szCs w:val="22"/>
          <w:lang w:val="en-US"/>
        </w:rPr>
      </w:pPr>
      <w:r w:rsidRPr="00F24DD8">
        <w:rPr>
          <w:rFonts w:ascii="Arial" w:hAnsi="Arial"/>
          <w:b/>
          <w:sz w:val="22"/>
          <w:szCs w:val="22"/>
          <w:lang w:val="en-US"/>
        </w:rPr>
        <w:t xml:space="preserve">Source: </w:t>
      </w:r>
      <w:r w:rsidRPr="00F24DD8">
        <w:rPr>
          <w:rFonts w:ascii="Arial" w:hAnsi="Arial"/>
          <w:b/>
          <w:sz w:val="22"/>
          <w:szCs w:val="22"/>
          <w:lang w:val="en-US"/>
        </w:rPr>
        <w:tab/>
      </w:r>
      <w:r w:rsidRPr="00F24DD8">
        <w:rPr>
          <w:rFonts w:ascii="Arial" w:hAnsi="Arial"/>
          <w:sz w:val="22"/>
          <w:szCs w:val="22"/>
          <w:lang w:val="en-US"/>
        </w:rPr>
        <w:t>OPPO</w:t>
      </w:r>
    </w:p>
    <w:p w14:paraId="468F699A" w14:textId="591E4FCB"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F24DD8">
        <w:rPr>
          <w:rFonts w:ascii="Arial" w:hAnsi="Arial"/>
          <w:b/>
          <w:sz w:val="22"/>
          <w:szCs w:val="22"/>
          <w:lang w:val="en-US"/>
        </w:rPr>
        <w:t>Title:</w:t>
      </w:r>
      <w:r w:rsidRPr="00F24DD8">
        <w:rPr>
          <w:rFonts w:ascii="Arial" w:hAnsi="Arial"/>
          <w:sz w:val="22"/>
          <w:szCs w:val="22"/>
          <w:lang w:val="en-US"/>
        </w:rPr>
        <w:t xml:space="preserve"> </w:t>
      </w:r>
      <w:r w:rsidRPr="00F24DD8">
        <w:rPr>
          <w:rFonts w:ascii="Arial" w:hAnsi="Arial"/>
          <w:sz w:val="22"/>
          <w:szCs w:val="22"/>
          <w:lang w:val="en-US"/>
        </w:rPr>
        <w:tab/>
      </w:r>
      <w:bookmarkStart w:id="2" w:name="OLE_LINK13"/>
      <w:bookmarkStart w:id="3" w:name="OLE_LINK14"/>
      <w:r w:rsidR="00292536" w:rsidRPr="00F24DD8">
        <w:rPr>
          <w:rFonts w:ascii="Arial" w:hAnsi="Arial"/>
          <w:sz w:val="22"/>
          <w:szCs w:val="22"/>
          <w:lang w:val="en-US"/>
        </w:rPr>
        <w:t>Discussion on performance requirements for FR2 HST</w:t>
      </w:r>
      <w:r w:rsidR="0025338E" w:rsidRPr="00F24DD8">
        <w:rPr>
          <w:rFonts w:ascii="Arial" w:hAnsi="Arial"/>
          <w:sz w:val="22"/>
          <w:szCs w:val="22"/>
          <w:lang w:val="en-US"/>
        </w:rPr>
        <w:t xml:space="preserve"> </w:t>
      </w:r>
    </w:p>
    <w:bookmarkEnd w:id="2"/>
    <w:bookmarkEnd w:id="3"/>
    <w:p w14:paraId="06D31A0E" w14:textId="06EBD81E"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775AD9">
      <w:pPr>
        <w:pStyle w:val="1"/>
        <w:spacing w:beforeLines="50" w:before="120" w:afterLines="50" w:after="120" w:line="360" w:lineRule="auto"/>
        <w:jc w:val="both"/>
        <w:rPr>
          <w:rFonts w:eastAsia="宋体"/>
          <w:lang w:eastAsia="zh-CN"/>
        </w:rPr>
      </w:pPr>
      <w:r w:rsidRPr="001A42B0">
        <w:rPr>
          <w:rFonts w:eastAsia="宋体" w:hint="eastAsia"/>
          <w:lang w:eastAsia="zh-CN"/>
        </w:rPr>
        <w:t>Introduction</w:t>
      </w:r>
    </w:p>
    <w:p w14:paraId="22072D11" w14:textId="38485EFE" w:rsidR="00773E05" w:rsidRDefault="00F97670" w:rsidP="00B50836">
      <w:pPr>
        <w:widowControl w:val="0"/>
        <w:overflowPunct/>
        <w:autoSpaceDE/>
        <w:spacing w:beforeLines="50" w:before="120" w:afterLines="50" w:after="120" w:line="360" w:lineRule="auto"/>
        <w:jc w:val="both"/>
        <w:textAlignment w:val="auto"/>
      </w:pPr>
      <w:r w:rsidRPr="00AD61B9">
        <w:t xml:space="preserve">In the last RAN4 meeting, the core requirements related to </w:t>
      </w:r>
      <w:r w:rsidR="0084352F">
        <w:t>FR2 HST</w:t>
      </w:r>
      <w:r w:rsidRPr="00AD61B9">
        <w:t xml:space="preserve"> were completed [1]. </w:t>
      </w:r>
      <w:r w:rsidR="00297F5C">
        <w:t xml:space="preserve">The corresponding accuracy requirements and </w:t>
      </w:r>
      <w:r w:rsidRPr="00AD61B9">
        <w:t>necessary test cases</w:t>
      </w:r>
      <w:r w:rsidR="00297F5C">
        <w:t xml:space="preserve"> should be defined</w:t>
      </w:r>
      <w:r w:rsidRPr="00AD61B9">
        <w:t xml:space="preserve"> to verify the </w:t>
      </w:r>
      <w:r>
        <w:t>RRM</w:t>
      </w:r>
      <w:r w:rsidRPr="00AD61B9">
        <w:t xml:space="preserve"> requirements. </w:t>
      </w:r>
      <w:r w:rsidR="00115332">
        <w:t>This paper will provide our general views on performance requirements and how to design test cases for FR2 HST.</w:t>
      </w:r>
    </w:p>
    <w:p w14:paraId="37CCDE55" w14:textId="3A2532DF" w:rsidR="00002201" w:rsidRDefault="00314480" w:rsidP="00775AD9">
      <w:pPr>
        <w:pStyle w:val="1"/>
        <w:spacing w:beforeLines="50" w:before="120" w:afterLines="50" w:after="120" w:line="360" w:lineRule="auto"/>
        <w:jc w:val="both"/>
        <w:rPr>
          <w:rFonts w:eastAsia="宋体"/>
          <w:lang w:eastAsia="zh-CN"/>
        </w:rPr>
      </w:pPr>
      <w:r>
        <w:rPr>
          <w:rFonts w:eastAsia="宋体"/>
          <w:lang w:eastAsia="zh-CN"/>
        </w:rPr>
        <w:t>Discussion</w:t>
      </w:r>
    </w:p>
    <w:p w14:paraId="3AFD2AE2" w14:textId="57D06DDC" w:rsidR="00363F1D" w:rsidRDefault="00375CFC" w:rsidP="00B50836">
      <w:pPr>
        <w:widowControl w:val="0"/>
        <w:overflowPunct/>
        <w:autoSpaceDE/>
        <w:spacing w:beforeLines="50" w:before="120" w:afterLines="50" w:after="120" w:line="360" w:lineRule="auto"/>
        <w:jc w:val="both"/>
        <w:textAlignment w:val="auto"/>
      </w:pPr>
      <w:r>
        <w:t>For FR1 HST,</w:t>
      </w:r>
      <w:r w:rsidR="00363F1D">
        <w:t xml:space="preserve"> </w:t>
      </w:r>
      <w:r w:rsidR="002F162B">
        <w:t xml:space="preserve">the </w:t>
      </w:r>
      <w:r>
        <w:t xml:space="preserve">same </w:t>
      </w:r>
      <w:r w:rsidR="00363F1D">
        <w:t>accuracy requirement</w:t>
      </w:r>
      <w:r>
        <w:t>s</w:t>
      </w:r>
      <w:r w:rsidR="00363F1D">
        <w:t xml:space="preserve"> </w:t>
      </w:r>
      <w:r>
        <w:t xml:space="preserve">defined in Rel-15 are also applicable. For FR2 HST, </w:t>
      </w:r>
      <w:r w:rsidR="007E0208">
        <w:t xml:space="preserve">the main concern is that the Rx beams applied at UE side are different, which may result in </w:t>
      </w:r>
      <w:r w:rsidR="00A24FB9">
        <w:t xml:space="preserve">a different </w:t>
      </w:r>
      <w:r w:rsidR="007E0208">
        <w:t xml:space="preserve">performance. </w:t>
      </w:r>
      <w:r w:rsidR="002F162B">
        <w:t>However, with</w:t>
      </w:r>
      <w:r w:rsidR="000B4E8C" w:rsidRPr="000B4E8C">
        <w:t xml:space="preserve"> </w:t>
      </w:r>
      <w:r w:rsidR="000B4E8C">
        <w:t>scaling factor</w:t>
      </w:r>
      <w:r w:rsidR="006D4F51">
        <w:rPr>
          <w:rFonts w:hint="eastAsia"/>
        </w:rPr>
        <w:t>s</w:t>
      </w:r>
      <w:r w:rsidR="000B4E8C">
        <w:t xml:space="preserve"> to measurement period and </w:t>
      </w:r>
      <w:r w:rsidR="002F162B">
        <w:t>the same Es/</w:t>
      </w:r>
      <w:proofErr w:type="spellStart"/>
      <w:r w:rsidR="002F162B">
        <w:t>Iot</w:t>
      </w:r>
      <w:proofErr w:type="spellEnd"/>
      <w:r w:rsidR="002F162B">
        <w:t xml:space="preserve"> side conditions, we </w:t>
      </w:r>
      <w:r w:rsidR="00CD357D">
        <w:t xml:space="preserve">tend to </w:t>
      </w:r>
      <w:r w:rsidR="00A71CF1">
        <w:t>re</w:t>
      </w:r>
      <w:r w:rsidR="00CD357D">
        <w:t xml:space="preserve">use </w:t>
      </w:r>
      <w:r w:rsidR="002F162B">
        <w:t xml:space="preserve">the </w:t>
      </w:r>
      <w:r w:rsidR="00A71CF1">
        <w:t>legacy</w:t>
      </w:r>
      <w:r w:rsidR="002F162B">
        <w:t xml:space="preserve"> accuracy requirements for FR2 HST.</w:t>
      </w:r>
      <w:r w:rsidR="0045368D">
        <w:t xml:space="preserve"> But we are also open to</w:t>
      </w:r>
      <w:r w:rsidR="00F52482">
        <w:t xml:space="preserve"> discuss simulation assumptions and results</w:t>
      </w:r>
      <w:r w:rsidR="007E19CE">
        <w:t xml:space="preserve"> to</w:t>
      </w:r>
      <w:r w:rsidR="0045368D">
        <w:t xml:space="preserve"> further check whether </w:t>
      </w:r>
      <w:r w:rsidR="00F52482">
        <w:t>any enhancement on accuracy requirements is needed</w:t>
      </w:r>
      <w:r w:rsidR="004B46D3">
        <w:t>.</w:t>
      </w:r>
      <w:r w:rsidR="00F52482">
        <w:t xml:space="preserve"> </w:t>
      </w:r>
    </w:p>
    <w:tbl>
      <w:tblPr>
        <w:tblStyle w:val="aff"/>
        <w:tblW w:w="0" w:type="auto"/>
        <w:tblLook w:val="04A0" w:firstRow="1" w:lastRow="0" w:firstColumn="1" w:lastColumn="0" w:noHBand="0" w:noVBand="1"/>
      </w:tblPr>
      <w:tblGrid>
        <w:gridCol w:w="9631"/>
      </w:tblGrid>
      <w:tr w:rsidR="00375CFC" w14:paraId="1AA4B905" w14:textId="77777777" w:rsidTr="00375CFC">
        <w:tc>
          <w:tcPr>
            <w:tcW w:w="9631" w:type="dxa"/>
          </w:tcPr>
          <w:p w14:paraId="26BC2358" w14:textId="62718251" w:rsidR="00375CFC" w:rsidRPr="00375CFC" w:rsidRDefault="00375CFC" w:rsidP="00375CFC">
            <w:pPr>
              <w:rPr>
                <w:rFonts w:cs="v4.2.0"/>
                <w:i/>
              </w:rPr>
            </w:pPr>
            <w:r>
              <w:rPr>
                <w:rFonts w:cs="v4.2.0"/>
              </w:rPr>
              <w:t>Unless otherwise specified, the requirements for absolute accuracy of SS-RSRP in this clause apply to a cell on the same frequency as that of the serving cell in FR1.</w:t>
            </w:r>
            <w:r>
              <w:t xml:space="preserve"> </w:t>
            </w:r>
            <w:r w:rsidRPr="00375CFC">
              <w:rPr>
                <w:color w:val="FF0000"/>
              </w:rPr>
              <w:t xml:space="preserve">The accuracy requirements in this clause are also applicable when </w:t>
            </w:r>
            <w:r w:rsidRPr="00375CFC">
              <w:rPr>
                <w:rFonts w:cs="v4.2.0"/>
                <w:i/>
                <w:iCs/>
                <w:color w:val="FF0000"/>
              </w:rPr>
              <w:t>highSpeedMeasFlag-r16</w:t>
            </w:r>
            <w:r w:rsidRPr="00375CFC">
              <w:rPr>
                <w:i/>
                <w:color w:val="FF0000"/>
              </w:rPr>
              <w:t xml:space="preserve"> </w:t>
            </w:r>
            <w:r w:rsidRPr="00375CFC">
              <w:rPr>
                <w:color w:val="FF0000"/>
              </w:rPr>
              <w:t>is configured</w:t>
            </w:r>
            <w:r>
              <w:t>.</w:t>
            </w:r>
          </w:p>
        </w:tc>
      </w:tr>
    </w:tbl>
    <w:p w14:paraId="3EAC5DBA" w14:textId="4A1DA974" w:rsidR="00375CFC" w:rsidRPr="00760C7C" w:rsidRDefault="002F162B" w:rsidP="00775AD9">
      <w:pPr>
        <w:widowControl w:val="0"/>
        <w:overflowPunct/>
        <w:autoSpaceDE/>
        <w:spacing w:beforeLines="50" w:before="120" w:afterLines="50" w:after="120" w:line="360" w:lineRule="auto"/>
        <w:jc w:val="both"/>
        <w:textAlignment w:val="auto"/>
        <w:rPr>
          <w:rFonts w:eastAsiaTheme="minorEastAsia"/>
          <w:b/>
          <w:i/>
          <w:iCs/>
        </w:rPr>
      </w:pPr>
      <w:r w:rsidRPr="00045082">
        <w:rPr>
          <w:rFonts w:eastAsiaTheme="minorEastAsia" w:hint="eastAsia"/>
          <w:b/>
          <w:i/>
          <w:iCs/>
        </w:rPr>
        <w:t>P</w:t>
      </w:r>
      <w:r w:rsidRPr="00045082">
        <w:rPr>
          <w:rFonts w:eastAsiaTheme="minorEastAsia"/>
          <w:b/>
          <w:i/>
          <w:iCs/>
        </w:rPr>
        <w:t xml:space="preserve">roposal 1: </w:t>
      </w:r>
      <w:r w:rsidR="00491E5C" w:rsidRPr="00045082">
        <w:rPr>
          <w:rFonts w:eastAsiaTheme="minorEastAsia"/>
          <w:b/>
          <w:i/>
          <w:iCs/>
        </w:rPr>
        <w:t xml:space="preserve">With the same side conditions, </w:t>
      </w:r>
      <w:r w:rsidR="00491E5C" w:rsidRPr="003F01C6">
        <w:rPr>
          <w:rFonts w:eastAsiaTheme="minorEastAsia"/>
          <w:b/>
          <w:i/>
          <w:iCs/>
        </w:rPr>
        <w:t>l</w:t>
      </w:r>
      <w:r w:rsidR="00551DE8" w:rsidRPr="003F01C6">
        <w:rPr>
          <w:rFonts w:eastAsiaTheme="minorEastAsia"/>
          <w:b/>
          <w:i/>
          <w:iCs/>
        </w:rPr>
        <w:t xml:space="preserve">egacy accuracy </w:t>
      </w:r>
      <w:r w:rsidRPr="003F01C6">
        <w:rPr>
          <w:rFonts w:eastAsiaTheme="minorEastAsia"/>
          <w:b/>
          <w:i/>
          <w:iCs/>
        </w:rPr>
        <w:t>requirements</w:t>
      </w:r>
      <w:r w:rsidR="00551DE8" w:rsidRPr="003F01C6">
        <w:rPr>
          <w:rFonts w:eastAsiaTheme="minorEastAsia"/>
          <w:b/>
          <w:i/>
          <w:iCs/>
        </w:rPr>
        <w:t xml:space="preserve"> could be </w:t>
      </w:r>
      <w:r w:rsidR="00443B77" w:rsidRPr="003F01C6">
        <w:rPr>
          <w:rFonts w:eastAsiaTheme="minorEastAsia"/>
          <w:b/>
          <w:i/>
          <w:iCs/>
        </w:rPr>
        <w:t>re</w:t>
      </w:r>
      <w:r w:rsidR="00551DE8" w:rsidRPr="003F01C6">
        <w:rPr>
          <w:rFonts w:eastAsiaTheme="minorEastAsia"/>
          <w:b/>
          <w:i/>
          <w:iCs/>
        </w:rPr>
        <w:t>used for</w:t>
      </w:r>
      <w:r w:rsidRPr="003F01C6">
        <w:rPr>
          <w:rFonts w:eastAsiaTheme="minorEastAsia"/>
          <w:b/>
          <w:i/>
          <w:iCs/>
        </w:rPr>
        <w:t xml:space="preserve"> FR2 HST.</w:t>
      </w:r>
      <w:r w:rsidR="00845CB5" w:rsidRPr="00760C7C">
        <w:rPr>
          <w:rFonts w:eastAsiaTheme="minorEastAsia"/>
          <w:b/>
          <w:i/>
          <w:iCs/>
        </w:rPr>
        <w:t xml:space="preserve"> </w:t>
      </w:r>
    </w:p>
    <w:p w14:paraId="76F86B65" w14:textId="420EDFE5" w:rsidR="00974694" w:rsidRDefault="00792C02" w:rsidP="00775AD9">
      <w:pPr>
        <w:widowControl w:val="0"/>
        <w:overflowPunct/>
        <w:autoSpaceDE/>
        <w:spacing w:beforeLines="50" w:before="120" w:afterLines="50" w:after="120" w:line="360" w:lineRule="auto"/>
        <w:jc w:val="both"/>
        <w:textAlignment w:val="auto"/>
      </w:pPr>
      <w:r>
        <w:t>Considering the typical deployment</w:t>
      </w:r>
      <w:r w:rsidR="00467913">
        <w:t>s</w:t>
      </w:r>
      <w:r>
        <w:t xml:space="preserve"> for FR2 HST</w:t>
      </w:r>
      <w:r w:rsidR="00FF0994">
        <w:t>,</w:t>
      </w:r>
      <w:r>
        <w:t xml:space="preserve"> two sets of enhanced RRM </w:t>
      </w:r>
      <w:r w:rsidR="007E4168">
        <w:t xml:space="preserve">core </w:t>
      </w:r>
      <w:r>
        <w:t>requirements in terms of number of Rx beams were defined in previous meeting</w:t>
      </w:r>
      <w:r w:rsidR="005D585D">
        <w:t>s</w:t>
      </w:r>
      <w:r>
        <w:t xml:space="preserve">. </w:t>
      </w:r>
      <w:r w:rsidR="005D585D">
        <w:t xml:space="preserve">Both sets of Rx beams are mandatorily supported by </w:t>
      </w:r>
      <w:r w:rsidR="005B5B7B">
        <w:t xml:space="preserve">FR2 HST </w:t>
      </w:r>
      <w:r w:rsidR="00E407FB">
        <w:t xml:space="preserve">UE </w:t>
      </w:r>
      <w:r w:rsidR="005D585D">
        <w:t xml:space="preserve">in case of mix deployments. </w:t>
      </w:r>
      <w:r w:rsidR="00E97FE0">
        <w:t xml:space="preserve">And which set of enhanced RRM requirements should apply is up to </w:t>
      </w:r>
      <w:r w:rsidR="00FC671F">
        <w:t>network signalling</w:t>
      </w:r>
      <w:r w:rsidR="00E407FB">
        <w:t>.</w:t>
      </w:r>
      <w:r w:rsidR="008A7A68">
        <w:t xml:space="preserve"> </w:t>
      </w:r>
      <w:r w:rsidR="00D941FF">
        <w:t xml:space="preserve">Therefore, both sets of enhanced RRM requirements should be tested. </w:t>
      </w:r>
    </w:p>
    <w:tbl>
      <w:tblPr>
        <w:tblStyle w:val="aff"/>
        <w:tblW w:w="0" w:type="auto"/>
        <w:tblLook w:val="04A0" w:firstRow="1" w:lastRow="0" w:firstColumn="1" w:lastColumn="0" w:noHBand="0" w:noVBand="1"/>
      </w:tblPr>
      <w:tblGrid>
        <w:gridCol w:w="9631"/>
      </w:tblGrid>
      <w:tr w:rsidR="00446979" w14:paraId="4D9D27E0" w14:textId="77777777" w:rsidTr="00446979">
        <w:tc>
          <w:tcPr>
            <w:tcW w:w="9631" w:type="dxa"/>
          </w:tcPr>
          <w:p w14:paraId="772691D2" w14:textId="77777777" w:rsidR="00446979" w:rsidRPr="00E407FB" w:rsidRDefault="00446979" w:rsidP="005A6579">
            <w:pPr>
              <w:spacing w:after="120"/>
              <w:rPr>
                <w:highlight w:val="green"/>
              </w:rPr>
            </w:pPr>
            <w:r w:rsidRPr="00E407FB">
              <w:rPr>
                <w:bCs/>
                <w:highlight w:val="green"/>
              </w:rPr>
              <w:t>Agreements</w:t>
            </w:r>
          </w:p>
          <w:p w14:paraId="1DB50D24" w14:textId="77777777" w:rsidR="00446979" w:rsidRPr="00E407FB" w:rsidRDefault="00446979" w:rsidP="005A6579">
            <w:pPr>
              <w:pStyle w:val="afff0"/>
              <w:widowControl/>
              <w:numPr>
                <w:ilvl w:val="0"/>
                <w:numId w:val="37"/>
              </w:numPr>
              <w:spacing w:after="120"/>
              <w:ind w:firstLineChars="0"/>
              <w:jc w:val="left"/>
              <w:rPr>
                <w:rFonts w:ascii="Times New Roman" w:hAnsi="Times New Roman"/>
                <w:sz w:val="20"/>
                <w:szCs w:val="20"/>
              </w:rPr>
            </w:pPr>
            <w:r w:rsidRPr="00E407FB">
              <w:rPr>
                <w:rFonts w:ascii="Times New Roman" w:hAnsi="Times New Roman"/>
                <w:sz w:val="20"/>
                <w:szCs w:val="20"/>
              </w:rPr>
              <w:t>Define only two sets of enhanced RRM requirements in terms of number of RX beams (i.e. RX beam sweeping scaling factor) per UE</w:t>
            </w:r>
          </w:p>
          <w:p w14:paraId="45C5EEA0" w14:textId="77777777" w:rsidR="00446979" w:rsidRPr="00E407FB" w:rsidRDefault="00446979" w:rsidP="005A6579">
            <w:pPr>
              <w:pStyle w:val="afff0"/>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rPr>
            </w:pPr>
            <w:r w:rsidRPr="00E407FB">
              <w:rPr>
                <w:rFonts w:ascii="Times New Roman" w:hAnsi="Times New Roman"/>
                <w:sz w:val="20"/>
                <w:szCs w:val="20"/>
              </w:rPr>
              <w:t>Set 1: 2 RX beams</w:t>
            </w:r>
          </w:p>
          <w:p w14:paraId="55605414" w14:textId="77777777" w:rsidR="00446979" w:rsidRPr="00E407FB" w:rsidRDefault="00446979" w:rsidP="005A6579">
            <w:pPr>
              <w:pStyle w:val="afff0"/>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rPr>
            </w:pPr>
            <w:r w:rsidRPr="00E407FB">
              <w:rPr>
                <w:rFonts w:ascii="Times New Roman" w:hAnsi="Times New Roman"/>
                <w:sz w:val="20"/>
                <w:szCs w:val="20"/>
              </w:rPr>
              <w:t>Set 2: 6 RX beams</w:t>
            </w:r>
          </w:p>
          <w:p w14:paraId="6B8668F1" w14:textId="1764F720" w:rsidR="00446979" w:rsidRPr="00E407FB" w:rsidRDefault="00446979" w:rsidP="005A6579">
            <w:pPr>
              <w:pStyle w:val="afff0"/>
              <w:widowControl/>
              <w:numPr>
                <w:ilvl w:val="0"/>
                <w:numId w:val="37"/>
              </w:numPr>
              <w:spacing w:after="120"/>
              <w:ind w:firstLineChars="0"/>
              <w:jc w:val="left"/>
              <w:rPr>
                <w:rFonts w:ascii="Times New Roman" w:hAnsi="Times New Roman"/>
                <w:sz w:val="20"/>
                <w:szCs w:val="20"/>
              </w:rPr>
            </w:pPr>
            <w:r w:rsidRPr="00E407FB">
              <w:rPr>
                <w:rFonts w:ascii="Times New Roman" w:hAnsi="Times New Roman"/>
                <w:bCs/>
                <w:sz w:val="20"/>
                <w:szCs w:val="20"/>
              </w:rPr>
              <w:t xml:space="preserve">Introduce network </w:t>
            </w:r>
            <w:proofErr w:type="spellStart"/>
            <w:r w:rsidRPr="00E407FB">
              <w:rPr>
                <w:rFonts w:ascii="Times New Roman" w:hAnsi="Times New Roman"/>
                <w:bCs/>
                <w:sz w:val="20"/>
                <w:szCs w:val="20"/>
              </w:rPr>
              <w:t>signalling</w:t>
            </w:r>
            <w:proofErr w:type="spellEnd"/>
            <w:r w:rsidRPr="00E407FB">
              <w:rPr>
                <w:rFonts w:ascii="Times New Roman" w:hAnsi="Times New Roman"/>
                <w:bCs/>
                <w:sz w:val="20"/>
                <w:szCs w:val="20"/>
              </w:rPr>
              <w:t xml:space="preserve"> to configure UE to follow either </w:t>
            </w:r>
            <w:r w:rsidRPr="00E407FB">
              <w:rPr>
                <w:rFonts w:ascii="Times New Roman" w:hAnsi="Times New Roman"/>
                <w:sz w:val="20"/>
                <w:szCs w:val="20"/>
              </w:rPr>
              <w:t>Set 1 or Set 2 RRM requirements</w:t>
            </w:r>
          </w:p>
          <w:p w14:paraId="3339DB41" w14:textId="6FA0FBC7" w:rsidR="00446979" w:rsidRPr="00B61DA1" w:rsidRDefault="005A6579" w:rsidP="00B61DA1">
            <w:pPr>
              <w:pStyle w:val="afff0"/>
              <w:widowControl/>
              <w:numPr>
                <w:ilvl w:val="0"/>
                <w:numId w:val="37"/>
              </w:numPr>
              <w:spacing w:after="120"/>
              <w:ind w:firstLineChars="0"/>
              <w:jc w:val="left"/>
              <w:rPr>
                <w:rFonts w:ascii="Times New Roman" w:hAnsi="Times New Roman"/>
              </w:rPr>
            </w:pPr>
            <w:r w:rsidRPr="00E407FB">
              <w:rPr>
                <w:rFonts w:ascii="Times New Roman" w:hAnsi="Times New Roman"/>
                <w:iCs/>
                <w:sz w:val="20"/>
                <w:szCs w:val="20"/>
              </w:rPr>
              <w:t>FR2 HST UE (power class 6 UE) shall mandatorily support both Set 1 and Set 2 enhanced RRM requirements, in terms of different RX beams (i.e., RX beam sweeping scaling factor) per UE.</w:t>
            </w:r>
          </w:p>
        </w:tc>
      </w:tr>
    </w:tbl>
    <w:p w14:paraId="553463C8" w14:textId="59EEE8C4" w:rsidR="00310415" w:rsidRDefault="0066786A" w:rsidP="00775AD9">
      <w:pPr>
        <w:widowControl w:val="0"/>
        <w:overflowPunct/>
        <w:autoSpaceDE/>
        <w:spacing w:beforeLines="50" w:before="120" w:afterLines="50" w:after="120" w:line="360" w:lineRule="auto"/>
        <w:jc w:val="both"/>
        <w:textAlignment w:val="auto"/>
        <w:rPr>
          <w:rFonts w:eastAsiaTheme="minorEastAsia"/>
          <w:b/>
          <w:i/>
          <w:iCs/>
        </w:rPr>
      </w:pPr>
      <w:r w:rsidRPr="002B404B">
        <w:rPr>
          <w:rFonts w:eastAsiaTheme="minorEastAsia" w:hint="eastAsia"/>
          <w:b/>
          <w:i/>
          <w:iCs/>
        </w:rPr>
        <w:t>P</w:t>
      </w:r>
      <w:r w:rsidRPr="002B404B">
        <w:rPr>
          <w:rFonts w:eastAsiaTheme="minorEastAsia"/>
          <w:b/>
          <w:i/>
          <w:iCs/>
        </w:rPr>
        <w:t xml:space="preserve">roposal </w:t>
      </w:r>
      <w:r w:rsidR="00310415">
        <w:rPr>
          <w:rFonts w:eastAsiaTheme="minorEastAsia"/>
          <w:b/>
          <w:i/>
          <w:iCs/>
        </w:rPr>
        <w:t>2</w:t>
      </w:r>
      <w:r w:rsidRPr="002B404B">
        <w:rPr>
          <w:rFonts w:eastAsiaTheme="minorEastAsia"/>
          <w:b/>
          <w:i/>
          <w:iCs/>
        </w:rPr>
        <w:t xml:space="preserve">: </w:t>
      </w:r>
      <w:r w:rsidR="00310415">
        <w:rPr>
          <w:rFonts w:eastAsiaTheme="minorEastAsia"/>
          <w:b/>
          <w:i/>
          <w:iCs/>
        </w:rPr>
        <w:t>Define</w:t>
      </w:r>
      <w:r w:rsidR="00486FDA">
        <w:rPr>
          <w:rFonts w:eastAsiaTheme="minorEastAsia"/>
          <w:b/>
          <w:i/>
          <w:iCs/>
        </w:rPr>
        <w:t xml:space="preserve"> RRM</w:t>
      </w:r>
      <w:r w:rsidR="00310415">
        <w:rPr>
          <w:rFonts w:eastAsiaTheme="minorEastAsia"/>
          <w:b/>
          <w:i/>
          <w:iCs/>
        </w:rPr>
        <w:t xml:space="preserve"> t</w:t>
      </w:r>
      <w:r w:rsidR="00310415">
        <w:rPr>
          <w:rFonts w:eastAsiaTheme="minorEastAsia" w:hint="eastAsia"/>
          <w:b/>
          <w:i/>
          <w:iCs/>
        </w:rPr>
        <w:t>est</w:t>
      </w:r>
      <w:r w:rsidR="00310415">
        <w:rPr>
          <w:rFonts w:eastAsiaTheme="minorEastAsia"/>
          <w:b/>
          <w:i/>
          <w:iCs/>
        </w:rPr>
        <w:t xml:space="preserve"> cases for </w:t>
      </w:r>
      <w:r w:rsidR="001552E9">
        <w:rPr>
          <w:rFonts w:eastAsiaTheme="minorEastAsia"/>
          <w:b/>
          <w:i/>
          <w:iCs/>
        </w:rPr>
        <w:t xml:space="preserve">both </w:t>
      </w:r>
      <w:r w:rsidR="00310415">
        <w:rPr>
          <w:rFonts w:eastAsiaTheme="minorEastAsia"/>
          <w:b/>
          <w:i/>
          <w:iCs/>
        </w:rPr>
        <w:t>set-1 with 2 Rx beams and set-2 with 6 Rx beams.</w:t>
      </w:r>
    </w:p>
    <w:p w14:paraId="65447C9D" w14:textId="30A58C62" w:rsidR="00F71301" w:rsidRDefault="00657108" w:rsidP="00053E9E">
      <w:pPr>
        <w:widowControl w:val="0"/>
        <w:overflowPunct/>
        <w:autoSpaceDE/>
        <w:spacing w:beforeLines="50" w:before="120" w:afterLines="50" w:after="120" w:line="360" w:lineRule="auto"/>
        <w:jc w:val="both"/>
        <w:textAlignment w:val="auto"/>
      </w:pPr>
      <w:r>
        <w:lastRenderedPageBreak/>
        <w:t>A</w:t>
      </w:r>
      <w:r w:rsidR="00670688">
        <w:t xml:space="preserve">nother </w:t>
      </w:r>
      <w:r w:rsidR="00B938C8">
        <w:t xml:space="preserve">enhancement </w:t>
      </w:r>
      <w:r w:rsidR="00155E87">
        <w:t xml:space="preserve">part </w:t>
      </w:r>
      <w:r w:rsidR="00B938C8">
        <w:t>for FR2 HST</w:t>
      </w:r>
      <w:r>
        <w:t xml:space="preserve"> </w:t>
      </w:r>
      <w:r>
        <w:rPr>
          <w:rFonts w:hint="eastAsia"/>
        </w:rPr>
        <w:t>is</w:t>
      </w:r>
      <w:r>
        <w:t xml:space="preserve"> UE </w:t>
      </w:r>
      <w:r>
        <w:rPr>
          <w:rFonts w:hint="eastAsia"/>
        </w:rPr>
        <w:t>trans</w:t>
      </w:r>
      <w:r>
        <w:t>mit timing, including gradual timing adjustment and one-shot large timing adjustme</w:t>
      </w:r>
      <w:r w:rsidR="00EA5D1D">
        <w:t>n</w:t>
      </w:r>
      <w:r>
        <w:t>t</w:t>
      </w:r>
      <w:r w:rsidR="00B938C8">
        <w:t xml:space="preserve">. </w:t>
      </w:r>
      <w:r w:rsidR="00825E8D" w:rsidRPr="00053E9E">
        <w:t xml:space="preserve">For gradual timing adjustment, the legacy framework </w:t>
      </w:r>
      <w:r w:rsidR="00FD4E85">
        <w:t>could be</w:t>
      </w:r>
      <w:r w:rsidR="00825E8D" w:rsidRPr="00053E9E">
        <w:t xml:space="preserve"> reused </w:t>
      </w:r>
      <w:r w:rsidR="004E2795" w:rsidRPr="00053E9E">
        <w:t>except that t</w:t>
      </w:r>
      <w:r w:rsidR="00F71301" w:rsidRPr="00053E9E">
        <w:rPr>
          <w:szCs w:val="22"/>
        </w:rPr>
        <w:t xml:space="preserve">he maximum time adjustment step </w:t>
      </w:r>
      <w:proofErr w:type="spellStart"/>
      <w:r w:rsidR="00F71301" w:rsidRPr="00053E9E">
        <w:rPr>
          <w:szCs w:val="22"/>
        </w:rPr>
        <w:t>Tq</w:t>
      </w:r>
      <w:proofErr w:type="spellEnd"/>
      <w:r w:rsidR="00F71301" w:rsidRPr="00053E9E">
        <w:rPr>
          <w:szCs w:val="22"/>
        </w:rPr>
        <w:t xml:space="preserve"> is </w:t>
      </w:r>
      <w:r w:rsidR="000E2847" w:rsidRPr="00053E9E">
        <w:t>modified</w:t>
      </w:r>
      <w:r w:rsidR="00F71301" w:rsidRPr="00053E9E">
        <w:rPr>
          <w:szCs w:val="22"/>
        </w:rPr>
        <w:t xml:space="preserve"> from 2.5*</w:t>
      </w:r>
      <w:r w:rsidR="004E7406" w:rsidRPr="00053E9E">
        <w:t>64*</w:t>
      </w:r>
      <w:r w:rsidR="00F71301" w:rsidRPr="00053E9E">
        <w:rPr>
          <w:szCs w:val="22"/>
        </w:rPr>
        <w:t>T</w:t>
      </w:r>
      <w:r w:rsidR="004E7406" w:rsidRPr="00053E9E">
        <w:t>c</w:t>
      </w:r>
      <w:r w:rsidR="00F71301" w:rsidRPr="00053E9E">
        <w:rPr>
          <w:szCs w:val="22"/>
        </w:rPr>
        <w:t xml:space="preserve"> to 4.5*</w:t>
      </w:r>
      <w:r w:rsidR="004E7406" w:rsidRPr="00053E9E">
        <w:t>64*</w:t>
      </w:r>
      <w:r w:rsidR="004E7406" w:rsidRPr="00053E9E">
        <w:rPr>
          <w:szCs w:val="22"/>
        </w:rPr>
        <w:t>T</w:t>
      </w:r>
      <w:r w:rsidR="004E7406" w:rsidRPr="00053E9E">
        <w:t>c.</w:t>
      </w:r>
      <w:r w:rsidR="000559CD" w:rsidRPr="00053E9E">
        <w:t xml:space="preserve"> </w:t>
      </w:r>
      <w:r w:rsidR="00053E9E" w:rsidRPr="00053E9E">
        <w:t>The test cases defined in clause A.7.4.1 can be used as the starting point</w:t>
      </w:r>
      <w:r w:rsidR="0033075C">
        <w:t>. W</w:t>
      </w:r>
      <w:r w:rsidR="005D14BD">
        <w:t>hile</w:t>
      </w:r>
      <w:r w:rsidR="005D14BD">
        <w:rPr>
          <w:rFonts w:hint="eastAsia"/>
        </w:rPr>
        <w:t xml:space="preserve"> </w:t>
      </w:r>
      <w:r w:rsidR="00CB2C55">
        <w:t>t</w:t>
      </w:r>
      <w:r w:rsidR="00583726">
        <w:rPr>
          <w:rFonts w:hint="eastAsia"/>
        </w:rPr>
        <w:t>he</w:t>
      </w:r>
      <w:r w:rsidR="00583726">
        <w:t xml:space="preserve"> </w:t>
      </w:r>
      <w:r w:rsidR="00053E9E">
        <w:t xml:space="preserve">timing of the DL path </w:t>
      </w:r>
      <w:r w:rsidR="00583726">
        <w:rPr>
          <w:rFonts w:hint="eastAsia"/>
        </w:rPr>
        <w:t>ad</w:t>
      </w:r>
      <w:r w:rsidR="00583726">
        <w:t xml:space="preserve">justed </w:t>
      </w:r>
      <w:r w:rsidR="00053E9E">
        <w:t>by</w:t>
      </w:r>
      <w:r w:rsidR="00583726">
        <w:t xml:space="preserve"> the test system</w:t>
      </w:r>
      <w:r w:rsidR="00053E9E">
        <w:t xml:space="preserve"> given in the table below</w:t>
      </w:r>
      <w:r w:rsidR="00583726">
        <w:t xml:space="preserve"> needs further discussion</w:t>
      </w:r>
      <w:r w:rsidR="002E7668">
        <w:t xml:space="preserve">. 4*64*Tc adjustment for DL timing in test </w:t>
      </w:r>
      <w:r w:rsidR="00F25001">
        <w:t xml:space="preserve">2 is inappropriate to test adjustment step of </w:t>
      </w:r>
      <w:r w:rsidR="00F25001" w:rsidRPr="00053E9E">
        <w:rPr>
          <w:szCs w:val="22"/>
        </w:rPr>
        <w:t>4.5*</w:t>
      </w:r>
      <w:r w:rsidR="00F25001" w:rsidRPr="00053E9E">
        <w:t>64*</w:t>
      </w:r>
      <w:r w:rsidR="00F25001" w:rsidRPr="00053E9E">
        <w:rPr>
          <w:szCs w:val="22"/>
        </w:rPr>
        <w:t>T</w:t>
      </w:r>
      <w:r w:rsidR="00F25001" w:rsidRPr="00053E9E">
        <w:t>c</w:t>
      </w:r>
      <w:r w:rsidR="00F25001">
        <w:t xml:space="preserve">. </w:t>
      </w:r>
      <w:r w:rsidR="00583726">
        <w:t>I</w:t>
      </w:r>
      <w:r w:rsidR="00BF02D3">
        <w:t xml:space="preserve">f DL timing difference threshold to trigger one-shot large timing adjustment is introduced </w:t>
      </w:r>
      <w:r w:rsidR="0080054E">
        <w:t>as discussed in [</w:t>
      </w:r>
      <w:r w:rsidR="00391CB5">
        <w:rPr>
          <w:rFonts w:hint="eastAsia"/>
        </w:rPr>
        <w:t>2</w:t>
      </w:r>
      <w:r w:rsidR="0080054E">
        <w:t xml:space="preserve">] </w:t>
      </w:r>
      <w:r w:rsidR="00BF02D3">
        <w:t>and 4.5*64*Tc</w:t>
      </w:r>
      <w:r w:rsidR="0080054E">
        <w:t xml:space="preserve"> is agreed as the threshold</w:t>
      </w:r>
      <w:r w:rsidR="00BF02D3">
        <w:t xml:space="preserve">, </w:t>
      </w:r>
      <w:r w:rsidR="0011239D">
        <w:t xml:space="preserve">8*64*Tc adjustment for DL timing </w:t>
      </w:r>
      <w:r w:rsidR="000627B0">
        <w:t xml:space="preserve">in test 1 </w:t>
      </w:r>
      <w:r w:rsidR="0011239D">
        <w:t>should be precluded</w:t>
      </w:r>
      <w:r w:rsidR="005371E2">
        <w:t xml:space="preserve"> when defining test cases for gradual timing adjustment</w:t>
      </w:r>
      <w:r w:rsidR="00E758CB">
        <w:t xml:space="preserve">, when network signalling </w:t>
      </w:r>
      <w:r w:rsidR="00E758CB" w:rsidRPr="00F1222B">
        <w:rPr>
          <w:i/>
        </w:rPr>
        <w:t>[largeOneStepUL-timingFR2-r17</w:t>
      </w:r>
      <w:r w:rsidR="00E758CB" w:rsidRPr="00F1222B">
        <w:t>] is enabled</w:t>
      </w:r>
      <w:r w:rsidR="00E758CB">
        <w:t>.</w:t>
      </w:r>
    </w:p>
    <w:p w14:paraId="5E69D227" w14:textId="77777777" w:rsidR="00053E9E" w:rsidRPr="001C0E1B" w:rsidRDefault="00053E9E" w:rsidP="00053E9E">
      <w:pPr>
        <w:pStyle w:val="TH"/>
      </w:pPr>
      <w:r w:rsidRPr="001C0E1B">
        <w:t>Table A.7.4.1.1.2-1 Adjustment Value for DL Timing</w:t>
      </w:r>
    </w:p>
    <w:tbl>
      <w:tblPr>
        <w:tblStyle w:val="TableGrid5"/>
        <w:tblW w:w="0" w:type="auto"/>
        <w:tblInd w:w="1414" w:type="dxa"/>
        <w:tblLook w:val="04A0" w:firstRow="1" w:lastRow="0" w:firstColumn="1" w:lastColumn="0" w:noHBand="0" w:noVBand="1"/>
      </w:tblPr>
      <w:tblGrid>
        <w:gridCol w:w="2466"/>
        <w:gridCol w:w="2168"/>
        <w:gridCol w:w="2169"/>
      </w:tblGrid>
      <w:tr w:rsidR="00053E9E" w:rsidRPr="001C0E1B" w14:paraId="5C1C725B" w14:textId="77777777" w:rsidTr="00E758CB">
        <w:tc>
          <w:tcPr>
            <w:tcW w:w="2466" w:type="dxa"/>
          </w:tcPr>
          <w:p w14:paraId="1CB00B25" w14:textId="77777777" w:rsidR="00053E9E" w:rsidRPr="001C0E1B" w:rsidRDefault="00053E9E" w:rsidP="00E758CB">
            <w:pPr>
              <w:pStyle w:val="TAH"/>
            </w:pPr>
            <w:r w:rsidRPr="001C0E1B">
              <w:t>SCS of SSB signals (kHz)</w:t>
            </w:r>
          </w:p>
        </w:tc>
        <w:tc>
          <w:tcPr>
            <w:tcW w:w="4337" w:type="dxa"/>
            <w:gridSpan w:val="2"/>
          </w:tcPr>
          <w:p w14:paraId="28A85047" w14:textId="77777777" w:rsidR="00053E9E" w:rsidRPr="001C0E1B" w:rsidRDefault="00053E9E" w:rsidP="00E758CB">
            <w:pPr>
              <w:pStyle w:val="TAH"/>
            </w:pPr>
            <w:r w:rsidRPr="001C0E1B">
              <w:t>Adjustment Value</w:t>
            </w:r>
          </w:p>
        </w:tc>
      </w:tr>
      <w:tr w:rsidR="00053E9E" w:rsidRPr="001C0E1B" w14:paraId="192DE3A5" w14:textId="77777777" w:rsidTr="00E758CB">
        <w:tc>
          <w:tcPr>
            <w:tcW w:w="2466" w:type="dxa"/>
          </w:tcPr>
          <w:p w14:paraId="4A5C0099" w14:textId="77777777" w:rsidR="00053E9E" w:rsidRPr="001C0E1B" w:rsidRDefault="00053E9E" w:rsidP="00584E3A">
            <w:pPr>
              <w:pStyle w:val="TAH"/>
            </w:pPr>
          </w:p>
        </w:tc>
        <w:tc>
          <w:tcPr>
            <w:tcW w:w="2168" w:type="dxa"/>
          </w:tcPr>
          <w:p w14:paraId="468FCADE" w14:textId="77777777" w:rsidR="00053E9E" w:rsidRPr="001C0E1B" w:rsidRDefault="00053E9E" w:rsidP="00584E3A">
            <w:pPr>
              <w:pStyle w:val="TAH"/>
            </w:pPr>
            <w:r w:rsidRPr="001C0E1B">
              <w:t>Test1</w:t>
            </w:r>
          </w:p>
        </w:tc>
        <w:tc>
          <w:tcPr>
            <w:tcW w:w="2169" w:type="dxa"/>
          </w:tcPr>
          <w:p w14:paraId="156685F6" w14:textId="77777777" w:rsidR="00053E9E" w:rsidRPr="001C0E1B" w:rsidRDefault="00053E9E" w:rsidP="00584E3A">
            <w:pPr>
              <w:pStyle w:val="TAH"/>
            </w:pPr>
            <w:r w:rsidRPr="001C0E1B">
              <w:t>Test2</w:t>
            </w:r>
          </w:p>
        </w:tc>
      </w:tr>
      <w:tr w:rsidR="00053E9E" w:rsidRPr="001C0E1B" w14:paraId="2ABBC8E6" w14:textId="77777777" w:rsidTr="00E758CB">
        <w:tc>
          <w:tcPr>
            <w:tcW w:w="2466" w:type="dxa"/>
          </w:tcPr>
          <w:p w14:paraId="1082EA0A" w14:textId="77777777" w:rsidR="00053E9E" w:rsidRPr="001C0E1B" w:rsidRDefault="00053E9E" w:rsidP="00584E3A">
            <w:pPr>
              <w:pStyle w:val="TAL"/>
            </w:pPr>
            <w:r w:rsidRPr="001C0E1B">
              <w:t>240</w:t>
            </w:r>
          </w:p>
        </w:tc>
        <w:tc>
          <w:tcPr>
            <w:tcW w:w="2168" w:type="dxa"/>
          </w:tcPr>
          <w:p w14:paraId="095944D9" w14:textId="77777777" w:rsidR="00053E9E" w:rsidRPr="001C0E1B" w:rsidRDefault="00053E9E" w:rsidP="00584E3A">
            <w:pPr>
              <w:pStyle w:val="TAL"/>
            </w:pPr>
            <w:r w:rsidRPr="001C0E1B">
              <w:t>+8*64T</w:t>
            </w:r>
            <w:r w:rsidRPr="001C0E1B">
              <w:rPr>
                <w:vertAlign w:val="subscript"/>
              </w:rPr>
              <w:t>c</w:t>
            </w:r>
          </w:p>
        </w:tc>
        <w:tc>
          <w:tcPr>
            <w:tcW w:w="2169" w:type="dxa"/>
          </w:tcPr>
          <w:p w14:paraId="40B2E9B0" w14:textId="77777777" w:rsidR="00053E9E" w:rsidRPr="001C0E1B" w:rsidRDefault="00053E9E" w:rsidP="00584E3A">
            <w:pPr>
              <w:pStyle w:val="TAL"/>
            </w:pPr>
            <w:r w:rsidRPr="001C0E1B">
              <w:t>+4*64T</w:t>
            </w:r>
            <w:r w:rsidRPr="001C0E1B">
              <w:rPr>
                <w:vertAlign w:val="subscript"/>
              </w:rPr>
              <w:t>c</w:t>
            </w:r>
          </w:p>
        </w:tc>
      </w:tr>
    </w:tbl>
    <w:p w14:paraId="3B72BAEA" w14:textId="31A86806" w:rsidR="00825E8D" w:rsidRPr="007D524C" w:rsidRDefault="0098550C" w:rsidP="007D524C">
      <w:pPr>
        <w:widowControl w:val="0"/>
        <w:overflowPunct/>
        <w:autoSpaceDE/>
        <w:spacing w:beforeLines="50" w:before="120" w:afterLines="50" w:after="120" w:line="360" w:lineRule="auto"/>
        <w:jc w:val="both"/>
        <w:textAlignment w:val="auto"/>
      </w:pPr>
      <w:r>
        <w:rPr>
          <w:rFonts w:eastAsiaTheme="minorEastAsia"/>
          <w:b/>
          <w:i/>
          <w:iCs/>
        </w:rPr>
        <w:t>Proposal</w:t>
      </w:r>
      <w:r w:rsidRPr="002B404B">
        <w:rPr>
          <w:rFonts w:eastAsiaTheme="minorEastAsia"/>
          <w:b/>
          <w:i/>
          <w:iCs/>
        </w:rPr>
        <w:t xml:space="preserve"> </w:t>
      </w:r>
      <w:r>
        <w:rPr>
          <w:rFonts w:eastAsiaTheme="minorEastAsia"/>
          <w:b/>
          <w:i/>
          <w:iCs/>
        </w:rPr>
        <w:t>3</w:t>
      </w:r>
      <w:r w:rsidRPr="002B404B">
        <w:rPr>
          <w:rFonts w:eastAsiaTheme="minorEastAsia"/>
          <w:b/>
          <w:i/>
          <w:iCs/>
        </w:rPr>
        <w:t xml:space="preserve">: </w:t>
      </w:r>
      <w:r w:rsidR="001D5607">
        <w:rPr>
          <w:rFonts w:eastAsiaTheme="minorEastAsia"/>
          <w:b/>
          <w:i/>
          <w:iCs/>
        </w:rPr>
        <w:t>To verify</w:t>
      </w:r>
      <w:r w:rsidR="007D524C">
        <w:rPr>
          <w:rFonts w:eastAsiaTheme="minorEastAsia"/>
          <w:b/>
          <w:i/>
          <w:iCs/>
        </w:rPr>
        <w:t xml:space="preserve"> the</w:t>
      </w:r>
      <w:r w:rsidR="001D5607">
        <w:rPr>
          <w:rFonts w:eastAsiaTheme="minorEastAsia"/>
          <w:b/>
          <w:i/>
          <w:iCs/>
        </w:rPr>
        <w:t xml:space="preserve"> gradual timing adjustment</w:t>
      </w:r>
      <w:r w:rsidR="00EF5E0C">
        <w:rPr>
          <w:rFonts w:eastAsiaTheme="minorEastAsia"/>
          <w:b/>
          <w:i/>
          <w:iCs/>
        </w:rPr>
        <w:t xml:space="preserve"> requirements</w:t>
      </w:r>
      <w:r w:rsidR="007D524C">
        <w:rPr>
          <w:rFonts w:eastAsiaTheme="minorEastAsia"/>
          <w:b/>
          <w:i/>
          <w:iCs/>
        </w:rPr>
        <w:t xml:space="preserve">, the existing test cases </w:t>
      </w:r>
      <w:r w:rsidR="007D524C" w:rsidRPr="007D524C">
        <w:rPr>
          <w:rFonts w:eastAsiaTheme="minorEastAsia"/>
          <w:b/>
          <w:i/>
          <w:iCs/>
        </w:rPr>
        <w:t>defined in clause A.7.4.1</w:t>
      </w:r>
      <w:r w:rsidR="007D524C">
        <w:rPr>
          <w:rFonts w:eastAsiaTheme="minorEastAsia"/>
          <w:b/>
          <w:i/>
          <w:iCs/>
        </w:rPr>
        <w:t xml:space="preserve"> can be used as the starting point and the adjustment value for DL timing needs further discussion.</w:t>
      </w:r>
      <w:r>
        <w:rPr>
          <w:rFonts w:eastAsiaTheme="minorEastAsia"/>
          <w:b/>
          <w:i/>
          <w:iCs/>
        </w:rPr>
        <w:t xml:space="preserve">  </w:t>
      </w:r>
    </w:p>
    <w:p w14:paraId="3ADDBEE2" w14:textId="3ACF073F" w:rsidR="007D524C" w:rsidRDefault="007D524C" w:rsidP="00775AD9">
      <w:pPr>
        <w:widowControl w:val="0"/>
        <w:overflowPunct/>
        <w:autoSpaceDE/>
        <w:spacing w:beforeLines="50" w:before="120" w:afterLines="50" w:after="120" w:line="360" w:lineRule="auto"/>
        <w:jc w:val="both"/>
        <w:textAlignment w:val="auto"/>
      </w:pPr>
      <w:r>
        <w:t xml:space="preserve">The new introduced one-shot large timing adjustment applies to the first transmission after TCI state switch, </w:t>
      </w:r>
      <w:r w:rsidR="00853D22">
        <w:t>i.e.</w:t>
      </w:r>
      <w:r w:rsidR="00BD2B21">
        <w:t xml:space="preserve"> TCI state switch is </w:t>
      </w:r>
      <w:r w:rsidR="00251559">
        <w:t>a pre-requisite</w:t>
      </w:r>
      <w:r w:rsidR="008C5635">
        <w:t xml:space="preserve"> to perform one-shot large timing adjustment</w:t>
      </w:r>
      <w:r w:rsidR="00251559">
        <w:t xml:space="preserve">. </w:t>
      </w:r>
      <w:r w:rsidR="00AF05A3">
        <w:t xml:space="preserve">Then it is natural to merge the test of one-shot large timing adjustment with TCI state switch. </w:t>
      </w:r>
      <w:r>
        <w:t xml:space="preserve"> </w:t>
      </w:r>
    </w:p>
    <w:p w14:paraId="3D7F7320" w14:textId="49E46CBA" w:rsidR="004F5F95" w:rsidRPr="00966900" w:rsidRDefault="00611407" w:rsidP="00775AD9">
      <w:pPr>
        <w:widowControl w:val="0"/>
        <w:overflowPunct/>
        <w:autoSpaceDE/>
        <w:spacing w:beforeLines="50" w:before="120" w:afterLines="50" w:after="120" w:line="360" w:lineRule="auto"/>
        <w:jc w:val="both"/>
        <w:textAlignment w:val="auto"/>
        <w:rPr>
          <w:rFonts w:eastAsiaTheme="minorEastAsia"/>
          <w:b/>
          <w:i/>
          <w:iCs/>
        </w:rPr>
      </w:pPr>
      <w:r>
        <w:rPr>
          <w:rFonts w:eastAsiaTheme="minorEastAsia"/>
          <w:b/>
          <w:i/>
          <w:iCs/>
        </w:rPr>
        <w:t>Proposal</w:t>
      </w:r>
      <w:r w:rsidR="004F5F95" w:rsidRPr="002B404B">
        <w:rPr>
          <w:rFonts w:eastAsiaTheme="minorEastAsia"/>
          <w:b/>
          <w:i/>
          <w:iCs/>
        </w:rPr>
        <w:t xml:space="preserve"> </w:t>
      </w:r>
      <w:r w:rsidR="00241040">
        <w:rPr>
          <w:rFonts w:eastAsiaTheme="minorEastAsia"/>
          <w:b/>
          <w:i/>
          <w:iCs/>
        </w:rPr>
        <w:t>4</w:t>
      </w:r>
      <w:r w:rsidR="004F5F95" w:rsidRPr="002B404B">
        <w:rPr>
          <w:rFonts w:eastAsiaTheme="minorEastAsia"/>
          <w:b/>
          <w:i/>
          <w:iCs/>
        </w:rPr>
        <w:t xml:space="preserve">: </w:t>
      </w:r>
      <w:r w:rsidR="00453289">
        <w:rPr>
          <w:rFonts w:eastAsiaTheme="minorEastAsia"/>
          <w:b/>
          <w:i/>
          <w:iCs/>
        </w:rPr>
        <w:t xml:space="preserve">One-shot large timing adjustment </w:t>
      </w:r>
      <w:r w:rsidR="008D4361">
        <w:rPr>
          <w:rFonts w:eastAsiaTheme="minorEastAsia"/>
          <w:b/>
          <w:i/>
          <w:iCs/>
        </w:rPr>
        <w:t>c</w:t>
      </w:r>
      <w:r w:rsidR="00453289">
        <w:rPr>
          <w:rFonts w:eastAsiaTheme="minorEastAsia"/>
          <w:b/>
          <w:i/>
          <w:iCs/>
        </w:rPr>
        <w:t>ould be tested along with</w:t>
      </w:r>
      <w:r w:rsidR="00EE652F">
        <w:rPr>
          <w:rFonts w:eastAsiaTheme="minorEastAsia"/>
          <w:b/>
          <w:i/>
          <w:iCs/>
        </w:rPr>
        <w:t xml:space="preserve"> TCI state switch.</w:t>
      </w:r>
      <w:r>
        <w:rPr>
          <w:rFonts w:eastAsiaTheme="minorEastAsia"/>
          <w:b/>
          <w:i/>
          <w:iCs/>
        </w:rPr>
        <w:t xml:space="preserve"> </w:t>
      </w:r>
      <w:r w:rsidR="004F5F95">
        <w:rPr>
          <w:rFonts w:eastAsiaTheme="minorEastAsia"/>
          <w:b/>
          <w:i/>
          <w:iCs/>
        </w:rPr>
        <w:t xml:space="preserve"> </w:t>
      </w:r>
      <w:r w:rsidR="00164FC5">
        <w:rPr>
          <w:rFonts w:eastAsiaTheme="minorEastAsia"/>
          <w:b/>
          <w:i/>
          <w:iCs/>
        </w:rPr>
        <w:t xml:space="preserve"> </w:t>
      </w:r>
      <w:r w:rsidR="004F5F95">
        <w:rPr>
          <w:rFonts w:eastAsiaTheme="minorEastAsia"/>
          <w:b/>
          <w:i/>
          <w:iCs/>
        </w:rPr>
        <w:t xml:space="preserve"> </w:t>
      </w:r>
    </w:p>
    <w:p w14:paraId="003B278C" w14:textId="77777777" w:rsidR="00A33E8E" w:rsidRDefault="00A33E8E" w:rsidP="00775AD9">
      <w:pPr>
        <w:pStyle w:val="1"/>
        <w:spacing w:beforeLines="50" w:before="120" w:afterLines="50" w:after="120" w:line="360" w:lineRule="auto"/>
        <w:jc w:val="both"/>
        <w:rPr>
          <w:rFonts w:eastAsia="宋体"/>
          <w:lang w:eastAsia="zh-CN"/>
        </w:rPr>
      </w:pPr>
      <w:r>
        <w:rPr>
          <w:rFonts w:eastAsia="宋体" w:hint="eastAsia"/>
          <w:lang w:eastAsia="zh-CN"/>
        </w:rPr>
        <w:t>Conclusion</w:t>
      </w:r>
    </w:p>
    <w:p w14:paraId="4B3DA39E" w14:textId="55162837" w:rsidR="003459F8" w:rsidRDefault="00E9218E" w:rsidP="00775AD9">
      <w:pPr>
        <w:spacing w:beforeLines="50" w:before="120" w:afterLines="50" w:after="120" w:line="360" w:lineRule="auto"/>
        <w:jc w:val="both"/>
        <w:rPr>
          <w:rFonts w:cstheme="minorHAnsi"/>
        </w:rPr>
      </w:pPr>
      <w:r>
        <w:rPr>
          <w:rFonts w:cstheme="minorHAnsi"/>
        </w:rPr>
        <w:t>This paper provides the general views on performance requirements for FR2 HST and the following proposals</w:t>
      </w:r>
      <w:r w:rsidR="000C0C76">
        <w:rPr>
          <w:rFonts w:cstheme="minorHAnsi"/>
        </w:rPr>
        <w:t>.</w:t>
      </w:r>
      <w:r w:rsidR="00EB3826">
        <w:rPr>
          <w:rFonts w:cstheme="minorHAnsi"/>
        </w:rPr>
        <w:t xml:space="preserve"> </w:t>
      </w:r>
    </w:p>
    <w:p w14:paraId="5DE2E3D4" w14:textId="644B23F0" w:rsidR="007D5D19" w:rsidRDefault="007D5D19" w:rsidP="00C87AB3">
      <w:pPr>
        <w:widowControl w:val="0"/>
        <w:overflowPunct/>
        <w:autoSpaceDE/>
        <w:spacing w:beforeLines="50" w:before="120" w:afterLines="50" w:after="120" w:line="360" w:lineRule="auto"/>
        <w:jc w:val="both"/>
        <w:textAlignment w:val="auto"/>
        <w:rPr>
          <w:rFonts w:eastAsiaTheme="minorEastAsia"/>
          <w:b/>
          <w:i/>
          <w:iCs/>
        </w:rPr>
      </w:pPr>
      <w:r w:rsidRPr="00045082">
        <w:rPr>
          <w:rFonts w:eastAsiaTheme="minorEastAsia" w:hint="eastAsia"/>
          <w:b/>
          <w:i/>
          <w:iCs/>
        </w:rPr>
        <w:t>P</w:t>
      </w:r>
      <w:r w:rsidRPr="00045082">
        <w:rPr>
          <w:rFonts w:eastAsiaTheme="minorEastAsia"/>
          <w:b/>
          <w:i/>
          <w:iCs/>
        </w:rPr>
        <w:t>roposal 1: With the same side conditions, legacy accuracy requirements could be reused for FR2 HST.</w:t>
      </w:r>
    </w:p>
    <w:p w14:paraId="0B470D30" w14:textId="77777777" w:rsidR="00B95B4A" w:rsidRDefault="00B95B4A" w:rsidP="00B95B4A">
      <w:pPr>
        <w:widowControl w:val="0"/>
        <w:overflowPunct/>
        <w:autoSpaceDE/>
        <w:spacing w:beforeLines="50" w:before="120" w:afterLines="50" w:after="120" w:line="360" w:lineRule="auto"/>
        <w:jc w:val="both"/>
        <w:textAlignment w:val="auto"/>
        <w:rPr>
          <w:rFonts w:eastAsiaTheme="minorEastAsia"/>
          <w:b/>
          <w:i/>
          <w:iCs/>
        </w:rPr>
      </w:pPr>
      <w:r w:rsidRPr="002B404B">
        <w:rPr>
          <w:rFonts w:eastAsiaTheme="minorEastAsia" w:hint="eastAsia"/>
          <w:b/>
          <w:i/>
          <w:iCs/>
        </w:rPr>
        <w:t>P</w:t>
      </w:r>
      <w:r w:rsidRPr="002B404B">
        <w:rPr>
          <w:rFonts w:eastAsiaTheme="minorEastAsia"/>
          <w:b/>
          <w:i/>
          <w:iCs/>
        </w:rPr>
        <w:t xml:space="preserve">roposal </w:t>
      </w:r>
      <w:r>
        <w:rPr>
          <w:rFonts w:eastAsiaTheme="minorEastAsia"/>
          <w:b/>
          <w:i/>
          <w:iCs/>
        </w:rPr>
        <w:t>2</w:t>
      </w:r>
      <w:r w:rsidRPr="002B404B">
        <w:rPr>
          <w:rFonts w:eastAsiaTheme="minorEastAsia"/>
          <w:b/>
          <w:i/>
          <w:iCs/>
        </w:rPr>
        <w:t xml:space="preserve">: </w:t>
      </w:r>
      <w:r>
        <w:rPr>
          <w:rFonts w:eastAsiaTheme="minorEastAsia"/>
          <w:b/>
          <w:i/>
          <w:iCs/>
        </w:rPr>
        <w:t>Define RRM t</w:t>
      </w:r>
      <w:r>
        <w:rPr>
          <w:rFonts w:eastAsiaTheme="minorEastAsia" w:hint="eastAsia"/>
          <w:b/>
          <w:i/>
          <w:iCs/>
        </w:rPr>
        <w:t>est</w:t>
      </w:r>
      <w:r>
        <w:rPr>
          <w:rFonts w:eastAsiaTheme="minorEastAsia"/>
          <w:b/>
          <w:i/>
          <w:iCs/>
        </w:rPr>
        <w:t xml:space="preserve"> cases for both set-1 with 2 Rx beams and set-2 with 6 Rx beams.</w:t>
      </w:r>
    </w:p>
    <w:p w14:paraId="3F7D9FBC" w14:textId="0F90F709" w:rsidR="0070175F" w:rsidRDefault="00B95B4A" w:rsidP="003374F0">
      <w:pPr>
        <w:widowControl w:val="0"/>
        <w:overflowPunct/>
        <w:autoSpaceDE/>
        <w:spacing w:beforeLines="50" w:before="120" w:afterLines="50" w:after="120" w:line="360" w:lineRule="auto"/>
        <w:jc w:val="both"/>
        <w:textAlignment w:val="auto"/>
        <w:rPr>
          <w:rFonts w:eastAsiaTheme="minorEastAsia"/>
          <w:b/>
          <w:i/>
          <w:iCs/>
        </w:rPr>
      </w:pPr>
      <w:r>
        <w:rPr>
          <w:rFonts w:eastAsiaTheme="minorEastAsia"/>
          <w:b/>
          <w:i/>
          <w:iCs/>
        </w:rPr>
        <w:t>Proposal</w:t>
      </w:r>
      <w:r w:rsidRPr="002B404B">
        <w:rPr>
          <w:rFonts w:eastAsiaTheme="minorEastAsia"/>
          <w:b/>
          <w:i/>
          <w:iCs/>
        </w:rPr>
        <w:t xml:space="preserve"> </w:t>
      </w:r>
      <w:r>
        <w:rPr>
          <w:rFonts w:eastAsiaTheme="minorEastAsia"/>
          <w:b/>
          <w:i/>
          <w:iCs/>
        </w:rPr>
        <w:t>3</w:t>
      </w:r>
      <w:r w:rsidRPr="002B404B">
        <w:rPr>
          <w:rFonts w:eastAsiaTheme="minorEastAsia"/>
          <w:b/>
          <w:i/>
          <w:iCs/>
        </w:rPr>
        <w:t xml:space="preserve">: </w:t>
      </w:r>
      <w:r>
        <w:rPr>
          <w:rFonts w:eastAsiaTheme="minorEastAsia"/>
          <w:b/>
          <w:i/>
          <w:iCs/>
        </w:rPr>
        <w:t>To verify the gradual timing adjustment</w:t>
      </w:r>
      <w:r w:rsidR="00F846EF">
        <w:rPr>
          <w:rFonts w:eastAsiaTheme="minorEastAsia"/>
          <w:b/>
          <w:i/>
          <w:iCs/>
        </w:rPr>
        <w:t xml:space="preserve"> requirements</w:t>
      </w:r>
      <w:r>
        <w:rPr>
          <w:rFonts w:eastAsiaTheme="minorEastAsia"/>
          <w:b/>
          <w:i/>
          <w:iCs/>
        </w:rPr>
        <w:t xml:space="preserve">, the existing test cases </w:t>
      </w:r>
      <w:r w:rsidRPr="007D524C">
        <w:rPr>
          <w:rFonts w:eastAsiaTheme="minorEastAsia"/>
          <w:b/>
          <w:i/>
          <w:iCs/>
        </w:rPr>
        <w:t>defined in clause A.7.4.1</w:t>
      </w:r>
      <w:r>
        <w:rPr>
          <w:rFonts w:eastAsiaTheme="minorEastAsia"/>
          <w:b/>
          <w:i/>
          <w:iCs/>
        </w:rPr>
        <w:t xml:space="preserve"> can be used as the starting point and the adjustment value for DL t</w:t>
      </w:r>
      <w:bookmarkStart w:id="4" w:name="_GoBack"/>
      <w:bookmarkEnd w:id="4"/>
      <w:r>
        <w:rPr>
          <w:rFonts w:eastAsiaTheme="minorEastAsia"/>
          <w:b/>
          <w:i/>
          <w:iCs/>
        </w:rPr>
        <w:t>iming needs further discussion.</w:t>
      </w:r>
    </w:p>
    <w:p w14:paraId="3FEC21FB" w14:textId="470140CB" w:rsidR="00B95B4A" w:rsidRPr="00B95B4A" w:rsidRDefault="00B95B4A" w:rsidP="003374F0">
      <w:pPr>
        <w:widowControl w:val="0"/>
        <w:overflowPunct/>
        <w:autoSpaceDE/>
        <w:spacing w:beforeLines="50" w:before="120" w:afterLines="50" w:after="120" w:line="360" w:lineRule="auto"/>
        <w:jc w:val="both"/>
        <w:textAlignment w:val="auto"/>
        <w:rPr>
          <w:rFonts w:eastAsiaTheme="minorEastAsia"/>
          <w:b/>
          <w:i/>
          <w:iCs/>
        </w:rPr>
      </w:pPr>
      <w:r>
        <w:rPr>
          <w:rFonts w:eastAsiaTheme="minorEastAsia"/>
          <w:b/>
          <w:i/>
          <w:iCs/>
        </w:rPr>
        <w:t>Proposal</w:t>
      </w:r>
      <w:r w:rsidRPr="002B404B">
        <w:rPr>
          <w:rFonts w:eastAsiaTheme="minorEastAsia"/>
          <w:b/>
          <w:i/>
          <w:iCs/>
        </w:rPr>
        <w:t xml:space="preserve"> </w:t>
      </w:r>
      <w:r>
        <w:rPr>
          <w:rFonts w:eastAsiaTheme="minorEastAsia"/>
          <w:b/>
          <w:i/>
          <w:iCs/>
        </w:rPr>
        <w:t>4</w:t>
      </w:r>
      <w:r w:rsidRPr="002B404B">
        <w:rPr>
          <w:rFonts w:eastAsiaTheme="minorEastAsia"/>
          <w:b/>
          <w:i/>
          <w:iCs/>
        </w:rPr>
        <w:t xml:space="preserve">: </w:t>
      </w:r>
      <w:r>
        <w:rPr>
          <w:rFonts w:eastAsiaTheme="minorEastAsia"/>
          <w:b/>
          <w:i/>
          <w:iCs/>
        </w:rPr>
        <w:t xml:space="preserve">One-shot large timing adjustment </w:t>
      </w:r>
      <w:r w:rsidR="00255F99">
        <w:rPr>
          <w:rFonts w:eastAsiaTheme="minorEastAsia"/>
          <w:b/>
          <w:i/>
          <w:iCs/>
        </w:rPr>
        <w:t>c</w:t>
      </w:r>
      <w:r>
        <w:rPr>
          <w:rFonts w:eastAsiaTheme="minorEastAsia"/>
          <w:b/>
          <w:i/>
          <w:iCs/>
        </w:rPr>
        <w:t>ould be tested along with TCI state switch.</w:t>
      </w:r>
    </w:p>
    <w:p w14:paraId="1D20D75B" w14:textId="77777777" w:rsidR="00B22DA6" w:rsidRDefault="00B22DA6" w:rsidP="00775AD9">
      <w:pPr>
        <w:pStyle w:val="1"/>
        <w:numPr>
          <w:ilvl w:val="0"/>
          <w:numId w:val="0"/>
        </w:numPr>
        <w:spacing w:beforeLines="50" w:before="120" w:afterLines="50" w:after="120" w:line="360" w:lineRule="auto"/>
        <w:jc w:val="both"/>
        <w:rPr>
          <w:rFonts w:eastAsia="宋体"/>
          <w:lang w:eastAsia="zh-CN"/>
        </w:rPr>
      </w:pPr>
      <w:r>
        <w:t>References</w:t>
      </w:r>
    </w:p>
    <w:p w14:paraId="7E76D2D3" w14:textId="095A43FF" w:rsidR="00FB13CE" w:rsidRDefault="003F0167" w:rsidP="00775AD9">
      <w:pPr>
        <w:numPr>
          <w:ilvl w:val="0"/>
          <w:numId w:val="10"/>
        </w:numPr>
        <w:overflowPunct/>
        <w:autoSpaceDE/>
        <w:autoSpaceDN/>
        <w:adjustRightInd/>
        <w:spacing w:beforeLines="50" w:before="120" w:afterLines="50" w:after="120" w:line="360" w:lineRule="auto"/>
        <w:jc w:val="both"/>
        <w:textAlignment w:val="auto"/>
        <w:rPr>
          <w:lang w:val="en-US" w:eastAsia="ja-JP"/>
        </w:rPr>
      </w:pPr>
      <w:r w:rsidRPr="003E4DB4">
        <w:rPr>
          <w:lang w:val="en-US"/>
        </w:rPr>
        <w:t>R4-2</w:t>
      </w:r>
      <w:r>
        <w:rPr>
          <w:lang w:val="en-US"/>
        </w:rPr>
        <w:t>206848</w:t>
      </w:r>
      <w:r w:rsidRPr="003E4DB4">
        <w:rPr>
          <w:lang w:val="en-US"/>
        </w:rPr>
        <w:t>,</w:t>
      </w:r>
      <w:r>
        <w:rPr>
          <w:lang w:val="en-US"/>
        </w:rPr>
        <w:t xml:space="preserve"> </w:t>
      </w:r>
      <w:r w:rsidRPr="003F0167">
        <w:rPr>
          <w:lang w:val="en-US"/>
        </w:rPr>
        <w:t>WF on FR2 HST RRM (part 1)</w:t>
      </w:r>
      <w:r>
        <w:rPr>
          <w:lang w:val="en-US"/>
        </w:rPr>
        <w:t xml:space="preserve">, </w:t>
      </w:r>
      <w:r w:rsidRPr="003F0167">
        <w:rPr>
          <w:lang w:val="en-US"/>
        </w:rPr>
        <w:t>Nokia, Nokia Shanghai Bell</w:t>
      </w:r>
    </w:p>
    <w:p w14:paraId="66EF4934" w14:textId="24C9284A" w:rsidR="001E318A" w:rsidRPr="001E318A" w:rsidRDefault="001E318A" w:rsidP="001E318A">
      <w:pPr>
        <w:numPr>
          <w:ilvl w:val="0"/>
          <w:numId w:val="10"/>
        </w:numPr>
        <w:overflowPunct/>
        <w:autoSpaceDE/>
        <w:autoSpaceDN/>
        <w:adjustRightInd/>
        <w:spacing w:beforeLines="50" w:before="120" w:afterLines="50" w:after="120" w:line="360" w:lineRule="auto"/>
        <w:jc w:val="both"/>
        <w:textAlignment w:val="auto"/>
        <w:rPr>
          <w:lang w:val="en-US" w:eastAsia="ja-JP"/>
        </w:rPr>
      </w:pPr>
      <w:r w:rsidRPr="00D91039">
        <w:rPr>
          <w:lang w:val="en-US"/>
        </w:rPr>
        <w:t>R4-220</w:t>
      </w:r>
      <w:r w:rsidR="00192D10" w:rsidRPr="00D91039">
        <w:rPr>
          <w:lang w:val="en-US"/>
        </w:rPr>
        <w:t>8346</w:t>
      </w:r>
      <w:r w:rsidRPr="00D91039">
        <w:rPr>
          <w:lang w:val="en-US"/>
        </w:rPr>
        <w:t>,</w:t>
      </w:r>
      <w:r>
        <w:rPr>
          <w:lang w:val="en-US"/>
        </w:rPr>
        <w:t xml:space="preserve"> </w:t>
      </w:r>
      <w:r w:rsidRPr="001E318A">
        <w:rPr>
          <w:lang w:val="en-US"/>
        </w:rPr>
        <w:t>Discussion on timing requirements for HST FR2</w:t>
      </w:r>
      <w:r>
        <w:rPr>
          <w:lang w:val="en-US"/>
        </w:rPr>
        <w:t>, OPPO</w:t>
      </w:r>
    </w:p>
    <w:sectPr w:rsidR="001E318A" w:rsidRPr="001E318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460A6" w14:textId="77777777" w:rsidR="001E62A2" w:rsidRDefault="001E62A2" w:rsidP="0052762B">
      <w:r>
        <w:separator/>
      </w:r>
    </w:p>
  </w:endnote>
  <w:endnote w:type="continuationSeparator" w:id="0">
    <w:p w14:paraId="08B02DD7" w14:textId="77777777" w:rsidR="001E62A2" w:rsidRDefault="001E62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6A67DA" w:rsidRDefault="006A67D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260F1" w14:textId="77777777" w:rsidR="001E62A2" w:rsidRDefault="001E62A2" w:rsidP="0052762B">
      <w:r>
        <w:separator/>
      </w:r>
    </w:p>
  </w:footnote>
  <w:footnote w:type="continuationSeparator" w:id="0">
    <w:p w14:paraId="470D462C" w14:textId="77777777" w:rsidR="001E62A2" w:rsidRDefault="001E62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500D"/>
    <w:multiLevelType w:val="hybridMultilevel"/>
    <w:tmpl w:val="7F74E74E"/>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84381"/>
    <w:multiLevelType w:val="hybridMultilevel"/>
    <w:tmpl w:val="E94A6B6E"/>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A63A2"/>
    <w:multiLevelType w:val="hybridMultilevel"/>
    <w:tmpl w:val="F3CA3592"/>
    <w:lvl w:ilvl="0" w:tplc="0DF6DEF4">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213404"/>
    <w:multiLevelType w:val="hybridMultilevel"/>
    <w:tmpl w:val="37D40E8A"/>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3F13E5"/>
    <w:multiLevelType w:val="hybridMultilevel"/>
    <w:tmpl w:val="84ECB756"/>
    <w:lvl w:ilvl="0" w:tplc="99B67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0317BA"/>
    <w:multiLevelType w:val="hybridMultilevel"/>
    <w:tmpl w:val="E3BAE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26D0F05"/>
    <w:multiLevelType w:val="hybridMultilevel"/>
    <w:tmpl w:val="ADCC0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A64902"/>
    <w:multiLevelType w:val="hybridMultilevel"/>
    <w:tmpl w:val="7E2A9E32"/>
    <w:lvl w:ilvl="0" w:tplc="0DF6DEF4">
      <w:numFmt w:val="bullet"/>
      <w:lvlText w:val="-"/>
      <w:lvlJc w:val="left"/>
      <w:pPr>
        <w:ind w:left="420" w:hanging="420"/>
      </w:pPr>
      <w:rPr>
        <w:rFonts w:ascii="Times New Roman" w:eastAsia="Yu Mincho" w:hAnsi="Times New Roman" w:cs="Times New Roman" w:hint="default"/>
      </w:rPr>
    </w:lvl>
    <w:lvl w:ilvl="1" w:tplc="0DF6DEF4">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7"/>
  </w:num>
  <w:num w:numId="4">
    <w:abstractNumId w:val="29"/>
  </w:num>
  <w:num w:numId="5">
    <w:abstractNumId w:val="28"/>
  </w:num>
  <w:num w:numId="6">
    <w:abstractNumId w:val="10"/>
  </w:num>
  <w:num w:numId="7">
    <w:abstractNumId w:val="21"/>
  </w:num>
  <w:num w:numId="8">
    <w:abstractNumId w:val="37"/>
  </w:num>
  <w:num w:numId="9">
    <w:abstractNumId w:val="8"/>
  </w:num>
  <w:num w:numId="10">
    <w:abstractNumId w:val="5"/>
  </w:num>
  <w:num w:numId="11">
    <w:abstractNumId w:val="7"/>
  </w:num>
  <w:num w:numId="12">
    <w:abstractNumId w:val="32"/>
  </w:num>
  <w:num w:numId="13">
    <w:abstractNumId w:val="1"/>
  </w:num>
  <w:num w:numId="14">
    <w:abstractNumId w:val="11"/>
  </w:num>
  <w:num w:numId="15">
    <w:abstractNumId w:val="33"/>
  </w:num>
  <w:num w:numId="16">
    <w:abstractNumId w:val="15"/>
  </w:num>
  <w:num w:numId="17">
    <w:abstractNumId w:val="12"/>
  </w:num>
  <w:num w:numId="18">
    <w:abstractNumId w:val="19"/>
  </w:num>
  <w:num w:numId="19">
    <w:abstractNumId w:val="16"/>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4"/>
  </w:num>
  <w:num w:numId="22">
    <w:abstractNumId w:val="4"/>
  </w:num>
  <w:num w:numId="23">
    <w:abstractNumId w:val="9"/>
  </w:num>
  <w:num w:numId="24">
    <w:abstractNumId w:val="22"/>
  </w:num>
  <w:num w:numId="25">
    <w:abstractNumId w:val="18"/>
  </w:num>
  <w:num w:numId="26">
    <w:abstractNumId w:val="6"/>
  </w:num>
  <w:num w:numId="27">
    <w:abstractNumId w:val="23"/>
  </w:num>
  <w:num w:numId="28">
    <w:abstractNumId w:val="30"/>
  </w:num>
  <w:num w:numId="29">
    <w:abstractNumId w:val="24"/>
  </w:num>
  <w:num w:numId="30">
    <w:abstractNumId w:val="35"/>
  </w:num>
  <w:num w:numId="31">
    <w:abstractNumId w:val="36"/>
  </w:num>
  <w:num w:numId="32">
    <w:abstractNumId w:val="3"/>
  </w:num>
  <w:num w:numId="33">
    <w:abstractNumId w:val="27"/>
  </w:num>
  <w:num w:numId="34">
    <w:abstractNumId w:val="25"/>
  </w:num>
  <w:num w:numId="35">
    <w:abstractNumId w:val="31"/>
  </w:num>
  <w:num w:numId="36">
    <w:abstractNumId w:val="0"/>
  </w:num>
  <w:num w:numId="37">
    <w:abstractNumId w:val="26"/>
  </w:num>
  <w:num w:numId="38">
    <w:abstractNumId w:val="34"/>
  </w:num>
  <w:num w:numId="39">
    <w:abstractNumId w:val="14"/>
  </w:num>
  <w:num w:numId="4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4A2"/>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54B"/>
    <w:rsid w:val="00006F04"/>
    <w:rsid w:val="00007F1D"/>
    <w:rsid w:val="000116BD"/>
    <w:rsid w:val="00012217"/>
    <w:rsid w:val="000122DC"/>
    <w:rsid w:val="00013738"/>
    <w:rsid w:val="00014330"/>
    <w:rsid w:val="00014963"/>
    <w:rsid w:val="00014AB9"/>
    <w:rsid w:val="00014C47"/>
    <w:rsid w:val="00014E7F"/>
    <w:rsid w:val="00014FFF"/>
    <w:rsid w:val="00015497"/>
    <w:rsid w:val="0001633E"/>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5CED"/>
    <w:rsid w:val="0003600F"/>
    <w:rsid w:val="000365C5"/>
    <w:rsid w:val="000368DA"/>
    <w:rsid w:val="00036C6A"/>
    <w:rsid w:val="00037162"/>
    <w:rsid w:val="00037192"/>
    <w:rsid w:val="000402AB"/>
    <w:rsid w:val="00040C0D"/>
    <w:rsid w:val="00041AF5"/>
    <w:rsid w:val="0004270D"/>
    <w:rsid w:val="00044123"/>
    <w:rsid w:val="0004445D"/>
    <w:rsid w:val="00044985"/>
    <w:rsid w:val="00045082"/>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3E9E"/>
    <w:rsid w:val="00054062"/>
    <w:rsid w:val="00055332"/>
    <w:rsid w:val="000557C9"/>
    <w:rsid w:val="000559CD"/>
    <w:rsid w:val="00055AD9"/>
    <w:rsid w:val="00056CBD"/>
    <w:rsid w:val="00056EAE"/>
    <w:rsid w:val="00057673"/>
    <w:rsid w:val="00057835"/>
    <w:rsid w:val="0005790C"/>
    <w:rsid w:val="000601AF"/>
    <w:rsid w:val="00060D25"/>
    <w:rsid w:val="00060DC3"/>
    <w:rsid w:val="000613A2"/>
    <w:rsid w:val="00062143"/>
    <w:rsid w:val="000623F7"/>
    <w:rsid w:val="000627B0"/>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3F23"/>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2D0A"/>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71E"/>
    <w:rsid w:val="000A1CF5"/>
    <w:rsid w:val="000A244A"/>
    <w:rsid w:val="000A2529"/>
    <w:rsid w:val="000A292E"/>
    <w:rsid w:val="000A2F82"/>
    <w:rsid w:val="000A3647"/>
    <w:rsid w:val="000A3954"/>
    <w:rsid w:val="000A471D"/>
    <w:rsid w:val="000A5151"/>
    <w:rsid w:val="000A5594"/>
    <w:rsid w:val="000A5943"/>
    <w:rsid w:val="000A5ABE"/>
    <w:rsid w:val="000A672D"/>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5BD"/>
    <w:rsid w:val="000B47DB"/>
    <w:rsid w:val="000B49CF"/>
    <w:rsid w:val="000B49FB"/>
    <w:rsid w:val="000B4A69"/>
    <w:rsid w:val="000B4E87"/>
    <w:rsid w:val="000B4E8C"/>
    <w:rsid w:val="000B5225"/>
    <w:rsid w:val="000B5449"/>
    <w:rsid w:val="000B5A70"/>
    <w:rsid w:val="000B5EEC"/>
    <w:rsid w:val="000B652E"/>
    <w:rsid w:val="000B6621"/>
    <w:rsid w:val="000B6711"/>
    <w:rsid w:val="000B73D6"/>
    <w:rsid w:val="000B770A"/>
    <w:rsid w:val="000C00A2"/>
    <w:rsid w:val="000C0153"/>
    <w:rsid w:val="000C0293"/>
    <w:rsid w:val="000C0A4B"/>
    <w:rsid w:val="000C0C76"/>
    <w:rsid w:val="000C28E8"/>
    <w:rsid w:val="000C2EF7"/>
    <w:rsid w:val="000C322C"/>
    <w:rsid w:val="000C3874"/>
    <w:rsid w:val="000C3D1C"/>
    <w:rsid w:val="000C4338"/>
    <w:rsid w:val="000C440D"/>
    <w:rsid w:val="000C458A"/>
    <w:rsid w:val="000C47D0"/>
    <w:rsid w:val="000C4D56"/>
    <w:rsid w:val="000C5D17"/>
    <w:rsid w:val="000C5EF0"/>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847"/>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83B"/>
    <w:rsid w:val="000F2FAC"/>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818"/>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39D"/>
    <w:rsid w:val="0011274D"/>
    <w:rsid w:val="0011282B"/>
    <w:rsid w:val="00112969"/>
    <w:rsid w:val="00112D66"/>
    <w:rsid w:val="00112DDC"/>
    <w:rsid w:val="0011343F"/>
    <w:rsid w:val="00113F79"/>
    <w:rsid w:val="00114108"/>
    <w:rsid w:val="001145CD"/>
    <w:rsid w:val="00114764"/>
    <w:rsid w:val="00114C69"/>
    <w:rsid w:val="00115332"/>
    <w:rsid w:val="00115AEF"/>
    <w:rsid w:val="00116080"/>
    <w:rsid w:val="00116250"/>
    <w:rsid w:val="00116445"/>
    <w:rsid w:val="00116DF7"/>
    <w:rsid w:val="00117666"/>
    <w:rsid w:val="00117964"/>
    <w:rsid w:val="00120B1D"/>
    <w:rsid w:val="00120BBB"/>
    <w:rsid w:val="0012120A"/>
    <w:rsid w:val="00122D8D"/>
    <w:rsid w:val="00122E67"/>
    <w:rsid w:val="00123086"/>
    <w:rsid w:val="00123389"/>
    <w:rsid w:val="001238C5"/>
    <w:rsid w:val="00123E56"/>
    <w:rsid w:val="001243AC"/>
    <w:rsid w:val="00124AA9"/>
    <w:rsid w:val="00124B46"/>
    <w:rsid w:val="00124ECF"/>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34A"/>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2E9"/>
    <w:rsid w:val="00155D37"/>
    <w:rsid w:val="00155DD7"/>
    <w:rsid w:val="00155E8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C5"/>
    <w:rsid w:val="00164FD6"/>
    <w:rsid w:val="001650A5"/>
    <w:rsid w:val="001657A1"/>
    <w:rsid w:val="0016586E"/>
    <w:rsid w:val="00165969"/>
    <w:rsid w:val="00165CF7"/>
    <w:rsid w:val="00166144"/>
    <w:rsid w:val="001668D7"/>
    <w:rsid w:val="00166D41"/>
    <w:rsid w:val="00166E19"/>
    <w:rsid w:val="0016727F"/>
    <w:rsid w:val="0016752D"/>
    <w:rsid w:val="0016772E"/>
    <w:rsid w:val="00167BA0"/>
    <w:rsid w:val="00167F46"/>
    <w:rsid w:val="001705AC"/>
    <w:rsid w:val="00170A94"/>
    <w:rsid w:val="001713BB"/>
    <w:rsid w:val="00171A29"/>
    <w:rsid w:val="00171D17"/>
    <w:rsid w:val="00173734"/>
    <w:rsid w:val="00173B5D"/>
    <w:rsid w:val="00173CCD"/>
    <w:rsid w:val="00174C11"/>
    <w:rsid w:val="00175090"/>
    <w:rsid w:val="00176AED"/>
    <w:rsid w:val="00176D70"/>
    <w:rsid w:val="001779C0"/>
    <w:rsid w:val="00177C30"/>
    <w:rsid w:val="00177F46"/>
    <w:rsid w:val="001804BE"/>
    <w:rsid w:val="00180D70"/>
    <w:rsid w:val="001813BA"/>
    <w:rsid w:val="00181AD5"/>
    <w:rsid w:val="00182057"/>
    <w:rsid w:val="001822D6"/>
    <w:rsid w:val="001824D1"/>
    <w:rsid w:val="00182A70"/>
    <w:rsid w:val="00182D6C"/>
    <w:rsid w:val="0018314E"/>
    <w:rsid w:val="00183888"/>
    <w:rsid w:val="001838A1"/>
    <w:rsid w:val="00184134"/>
    <w:rsid w:val="001841B0"/>
    <w:rsid w:val="00185F9A"/>
    <w:rsid w:val="00186574"/>
    <w:rsid w:val="0018686E"/>
    <w:rsid w:val="0018689E"/>
    <w:rsid w:val="00186918"/>
    <w:rsid w:val="00186DFE"/>
    <w:rsid w:val="00186FED"/>
    <w:rsid w:val="001874A3"/>
    <w:rsid w:val="001878F6"/>
    <w:rsid w:val="001879F5"/>
    <w:rsid w:val="00187B6A"/>
    <w:rsid w:val="00190C7D"/>
    <w:rsid w:val="00190FB4"/>
    <w:rsid w:val="001913A3"/>
    <w:rsid w:val="00192CF8"/>
    <w:rsid w:val="00192D10"/>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37B0"/>
    <w:rsid w:val="001A41ED"/>
    <w:rsid w:val="001A42B0"/>
    <w:rsid w:val="001A45F5"/>
    <w:rsid w:val="001A45FD"/>
    <w:rsid w:val="001A4830"/>
    <w:rsid w:val="001A52F1"/>
    <w:rsid w:val="001A54D6"/>
    <w:rsid w:val="001A5951"/>
    <w:rsid w:val="001A5C57"/>
    <w:rsid w:val="001A5FAC"/>
    <w:rsid w:val="001A61A6"/>
    <w:rsid w:val="001A652B"/>
    <w:rsid w:val="001A6715"/>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100"/>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5607"/>
    <w:rsid w:val="001D6045"/>
    <w:rsid w:val="001D6449"/>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18A"/>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2A2"/>
    <w:rsid w:val="001E6B17"/>
    <w:rsid w:val="001E6D61"/>
    <w:rsid w:val="001E6F67"/>
    <w:rsid w:val="001E71A9"/>
    <w:rsid w:val="001E74A4"/>
    <w:rsid w:val="001F00E3"/>
    <w:rsid w:val="001F01A5"/>
    <w:rsid w:val="001F08C4"/>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2EF1"/>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A41"/>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369"/>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16"/>
    <w:rsid w:val="002219F0"/>
    <w:rsid w:val="00222383"/>
    <w:rsid w:val="00222A2E"/>
    <w:rsid w:val="00222AC9"/>
    <w:rsid w:val="00222AD6"/>
    <w:rsid w:val="00223B92"/>
    <w:rsid w:val="00223E02"/>
    <w:rsid w:val="0022403E"/>
    <w:rsid w:val="0022434E"/>
    <w:rsid w:val="002245D6"/>
    <w:rsid w:val="002246B0"/>
    <w:rsid w:val="00224853"/>
    <w:rsid w:val="00224939"/>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040"/>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559"/>
    <w:rsid w:val="00251632"/>
    <w:rsid w:val="00252126"/>
    <w:rsid w:val="002531B4"/>
    <w:rsid w:val="0025338E"/>
    <w:rsid w:val="00253620"/>
    <w:rsid w:val="00253C2B"/>
    <w:rsid w:val="00253D35"/>
    <w:rsid w:val="002542C8"/>
    <w:rsid w:val="0025430D"/>
    <w:rsid w:val="00254398"/>
    <w:rsid w:val="00254B63"/>
    <w:rsid w:val="00254B95"/>
    <w:rsid w:val="00255146"/>
    <w:rsid w:val="00255226"/>
    <w:rsid w:val="00255390"/>
    <w:rsid w:val="00255B5C"/>
    <w:rsid w:val="00255F99"/>
    <w:rsid w:val="00256628"/>
    <w:rsid w:val="002574CB"/>
    <w:rsid w:val="00257571"/>
    <w:rsid w:val="002575D7"/>
    <w:rsid w:val="002575EB"/>
    <w:rsid w:val="00257C1E"/>
    <w:rsid w:val="00257CBE"/>
    <w:rsid w:val="00257F80"/>
    <w:rsid w:val="00260116"/>
    <w:rsid w:val="0026012E"/>
    <w:rsid w:val="00260424"/>
    <w:rsid w:val="00260AEE"/>
    <w:rsid w:val="00260B2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2E4"/>
    <w:rsid w:val="00265611"/>
    <w:rsid w:val="00265651"/>
    <w:rsid w:val="002659FE"/>
    <w:rsid w:val="0026615E"/>
    <w:rsid w:val="00266408"/>
    <w:rsid w:val="002668F6"/>
    <w:rsid w:val="00266CA1"/>
    <w:rsid w:val="00266D04"/>
    <w:rsid w:val="00266EF6"/>
    <w:rsid w:val="002679B8"/>
    <w:rsid w:val="00267B41"/>
    <w:rsid w:val="00267B88"/>
    <w:rsid w:val="00267DCD"/>
    <w:rsid w:val="00270491"/>
    <w:rsid w:val="002706AE"/>
    <w:rsid w:val="002706D2"/>
    <w:rsid w:val="002707BC"/>
    <w:rsid w:val="00270B20"/>
    <w:rsid w:val="0027120C"/>
    <w:rsid w:val="00271981"/>
    <w:rsid w:val="00271CA1"/>
    <w:rsid w:val="00272254"/>
    <w:rsid w:val="002729B2"/>
    <w:rsid w:val="00273434"/>
    <w:rsid w:val="00273E3E"/>
    <w:rsid w:val="00273EBD"/>
    <w:rsid w:val="0027421E"/>
    <w:rsid w:val="00274561"/>
    <w:rsid w:val="00274834"/>
    <w:rsid w:val="002749A5"/>
    <w:rsid w:val="00274AFD"/>
    <w:rsid w:val="00274F83"/>
    <w:rsid w:val="00275131"/>
    <w:rsid w:val="0027520E"/>
    <w:rsid w:val="00275343"/>
    <w:rsid w:val="00275377"/>
    <w:rsid w:val="00275409"/>
    <w:rsid w:val="0027544C"/>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438"/>
    <w:rsid w:val="00292536"/>
    <w:rsid w:val="00292545"/>
    <w:rsid w:val="00292605"/>
    <w:rsid w:val="002928F7"/>
    <w:rsid w:val="00292D6B"/>
    <w:rsid w:val="00292D84"/>
    <w:rsid w:val="00292D8C"/>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97F5C"/>
    <w:rsid w:val="002A0033"/>
    <w:rsid w:val="002A015E"/>
    <w:rsid w:val="002A01B1"/>
    <w:rsid w:val="002A0570"/>
    <w:rsid w:val="002A2166"/>
    <w:rsid w:val="002A23C5"/>
    <w:rsid w:val="002A2973"/>
    <w:rsid w:val="002A2993"/>
    <w:rsid w:val="002A29D7"/>
    <w:rsid w:val="002A2B82"/>
    <w:rsid w:val="002A2CEC"/>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A7F52"/>
    <w:rsid w:val="002B0968"/>
    <w:rsid w:val="002B0989"/>
    <w:rsid w:val="002B13F3"/>
    <w:rsid w:val="002B14E1"/>
    <w:rsid w:val="002B1F8F"/>
    <w:rsid w:val="002B1FF1"/>
    <w:rsid w:val="002B1FF9"/>
    <w:rsid w:val="002B2455"/>
    <w:rsid w:val="002B2516"/>
    <w:rsid w:val="002B2B21"/>
    <w:rsid w:val="002B2E25"/>
    <w:rsid w:val="002B35B2"/>
    <w:rsid w:val="002B404B"/>
    <w:rsid w:val="002B45AA"/>
    <w:rsid w:val="002B4B90"/>
    <w:rsid w:val="002B4E3F"/>
    <w:rsid w:val="002B51E3"/>
    <w:rsid w:val="002B5B27"/>
    <w:rsid w:val="002B6135"/>
    <w:rsid w:val="002B6770"/>
    <w:rsid w:val="002B6BCD"/>
    <w:rsid w:val="002B6C05"/>
    <w:rsid w:val="002B6DFD"/>
    <w:rsid w:val="002B6FAF"/>
    <w:rsid w:val="002B768E"/>
    <w:rsid w:val="002B7B57"/>
    <w:rsid w:val="002C01E3"/>
    <w:rsid w:val="002C0617"/>
    <w:rsid w:val="002C061F"/>
    <w:rsid w:val="002C0C4F"/>
    <w:rsid w:val="002C0FBE"/>
    <w:rsid w:val="002C23EC"/>
    <w:rsid w:val="002C2E2F"/>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1EFB"/>
    <w:rsid w:val="002E2615"/>
    <w:rsid w:val="002E31AE"/>
    <w:rsid w:val="002E3C54"/>
    <w:rsid w:val="002E4797"/>
    <w:rsid w:val="002E49E9"/>
    <w:rsid w:val="002E518E"/>
    <w:rsid w:val="002E5749"/>
    <w:rsid w:val="002E59BF"/>
    <w:rsid w:val="002E719D"/>
    <w:rsid w:val="002E7668"/>
    <w:rsid w:val="002E766C"/>
    <w:rsid w:val="002E7D9C"/>
    <w:rsid w:val="002E7FAD"/>
    <w:rsid w:val="002F01DA"/>
    <w:rsid w:val="002F0579"/>
    <w:rsid w:val="002F11FE"/>
    <w:rsid w:val="002F162B"/>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60"/>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21B"/>
    <w:rsid w:val="00306786"/>
    <w:rsid w:val="00306A71"/>
    <w:rsid w:val="0030744C"/>
    <w:rsid w:val="00307585"/>
    <w:rsid w:val="00307748"/>
    <w:rsid w:val="00307A7E"/>
    <w:rsid w:val="00307DAC"/>
    <w:rsid w:val="00310415"/>
    <w:rsid w:val="0031068B"/>
    <w:rsid w:val="00310844"/>
    <w:rsid w:val="00310A1E"/>
    <w:rsid w:val="00310E19"/>
    <w:rsid w:val="00311150"/>
    <w:rsid w:val="00311578"/>
    <w:rsid w:val="00311C67"/>
    <w:rsid w:val="00311E29"/>
    <w:rsid w:val="003121BD"/>
    <w:rsid w:val="00312591"/>
    <w:rsid w:val="003133D0"/>
    <w:rsid w:val="0031350B"/>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040"/>
    <w:rsid w:val="003262D8"/>
    <w:rsid w:val="00326780"/>
    <w:rsid w:val="00326AFE"/>
    <w:rsid w:val="0032716F"/>
    <w:rsid w:val="00330181"/>
    <w:rsid w:val="0033075C"/>
    <w:rsid w:val="00330A22"/>
    <w:rsid w:val="00330DBA"/>
    <w:rsid w:val="00331251"/>
    <w:rsid w:val="0033133D"/>
    <w:rsid w:val="003317B6"/>
    <w:rsid w:val="00331B0D"/>
    <w:rsid w:val="00331F60"/>
    <w:rsid w:val="00332A3B"/>
    <w:rsid w:val="00332E63"/>
    <w:rsid w:val="0033353B"/>
    <w:rsid w:val="0033380C"/>
    <w:rsid w:val="003340DC"/>
    <w:rsid w:val="003343B0"/>
    <w:rsid w:val="003348A3"/>
    <w:rsid w:val="0033529C"/>
    <w:rsid w:val="003352F0"/>
    <w:rsid w:val="00335F81"/>
    <w:rsid w:val="0033686C"/>
    <w:rsid w:val="003374F0"/>
    <w:rsid w:val="0033793F"/>
    <w:rsid w:val="0034016A"/>
    <w:rsid w:val="00340257"/>
    <w:rsid w:val="0034026F"/>
    <w:rsid w:val="00340B11"/>
    <w:rsid w:val="00340B71"/>
    <w:rsid w:val="00340EBF"/>
    <w:rsid w:val="00341294"/>
    <w:rsid w:val="00341ADA"/>
    <w:rsid w:val="0034241B"/>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1CAF"/>
    <w:rsid w:val="00352002"/>
    <w:rsid w:val="00352441"/>
    <w:rsid w:val="0035262B"/>
    <w:rsid w:val="003527B2"/>
    <w:rsid w:val="003529B8"/>
    <w:rsid w:val="00352E26"/>
    <w:rsid w:val="00352EED"/>
    <w:rsid w:val="00353759"/>
    <w:rsid w:val="00353C5C"/>
    <w:rsid w:val="0035466A"/>
    <w:rsid w:val="00354C7F"/>
    <w:rsid w:val="00354FF1"/>
    <w:rsid w:val="00355045"/>
    <w:rsid w:val="0035574C"/>
    <w:rsid w:val="00355CED"/>
    <w:rsid w:val="0035625A"/>
    <w:rsid w:val="003566FF"/>
    <w:rsid w:val="00356AE9"/>
    <w:rsid w:val="00356E94"/>
    <w:rsid w:val="0035756C"/>
    <w:rsid w:val="003579B0"/>
    <w:rsid w:val="00357B4E"/>
    <w:rsid w:val="00357E54"/>
    <w:rsid w:val="0036082C"/>
    <w:rsid w:val="00360876"/>
    <w:rsid w:val="00360CF3"/>
    <w:rsid w:val="0036102D"/>
    <w:rsid w:val="003610D3"/>
    <w:rsid w:val="00361619"/>
    <w:rsid w:val="00361629"/>
    <w:rsid w:val="00362686"/>
    <w:rsid w:val="00362AC0"/>
    <w:rsid w:val="00362D28"/>
    <w:rsid w:val="00363428"/>
    <w:rsid w:val="00363852"/>
    <w:rsid w:val="00363A78"/>
    <w:rsid w:val="00363F1D"/>
    <w:rsid w:val="00364D7D"/>
    <w:rsid w:val="00365743"/>
    <w:rsid w:val="00365767"/>
    <w:rsid w:val="0036673D"/>
    <w:rsid w:val="00366A3F"/>
    <w:rsid w:val="00366A81"/>
    <w:rsid w:val="00366A91"/>
    <w:rsid w:val="00366B73"/>
    <w:rsid w:val="00366B97"/>
    <w:rsid w:val="00366C67"/>
    <w:rsid w:val="00366D56"/>
    <w:rsid w:val="00366E45"/>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197"/>
    <w:rsid w:val="00374808"/>
    <w:rsid w:val="00374A4E"/>
    <w:rsid w:val="00374E35"/>
    <w:rsid w:val="00375734"/>
    <w:rsid w:val="00375782"/>
    <w:rsid w:val="00375943"/>
    <w:rsid w:val="00375CFC"/>
    <w:rsid w:val="0037613D"/>
    <w:rsid w:val="003765D2"/>
    <w:rsid w:val="00376966"/>
    <w:rsid w:val="00376975"/>
    <w:rsid w:val="00376ED2"/>
    <w:rsid w:val="00377262"/>
    <w:rsid w:val="00377431"/>
    <w:rsid w:val="003778C9"/>
    <w:rsid w:val="0038060E"/>
    <w:rsid w:val="003806B5"/>
    <w:rsid w:val="003808F7"/>
    <w:rsid w:val="00381615"/>
    <w:rsid w:val="00381934"/>
    <w:rsid w:val="00381A7A"/>
    <w:rsid w:val="00381B6F"/>
    <w:rsid w:val="00382108"/>
    <w:rsid w:val="00382335"/>
    <w:rsid w:val="00382D5F"/>
    <w:rsid w:val="003830F1"/>
    <w:rsid w:val="00383502"/>
    <w:rsid w:val="003839D2"/>
    <w:rsid w:val="00383C72"/>
    <w:rsid w:val="00384028"/>
    <w:rsid w:val="003845FC"/>
    <w:rsid w:val="003850A9"/>
    <w:rsid w:val="00385B45"/>
    <w:rsid w:val="00385E30"/>
    <w:rsid w:val="003865CA"/>
    <w:rsid w:val="00386E67"/>
    <w:rsid w:val="00387A30"/>
    <w:rsid w:val="003901C2"/>
    <w:rsid w:val="003903D3"/>
    <w:rsid w:val="00390A5A"/>
    <w:rsid w:val="00390E9F"/>
    <w:rsid w:val="00390EAA"/>
    <w:rsid w:val="0039167C"/>
    <w:rsid w:val="00391CB5"/>
    <w:rsid w:val="00392520"/>
    <w:rsid w:val="0039296C"/>
    <w:rsid w:val="00393614"/>
    <w:rsid w:val="003936F2"/>
    <w:rsid w:val="00393873"/>
    <w:rsid w:val="00394208"/>
    <w:rsid w:val="00394D01"/>
    <w:rsid w:val="003950DD"/>
    <w:rsid w:val="003956A1"/>
    <w:rsid w:val="00395EC0"/>
    <w:rsid w:val="0039607A"/>
    <w:rsid w:val="0039647A"/>
    <w:rsid w:val="0039661A"/>
    <w:rsid w:val="003966F0"/>
    <w:rsid w:val="003967B5"/>
    <w:rsid w:val="00396825"/>
    <w:rsid w:val="00397A1E"/>
    <w:rsid w:val="003A1B19"/>
    <w:rsid w:val="003A1B3F"/>
    <w:rsid w:val="003A281F"/>
    <w:rsid w:val="003A3270"/>
    <w:rsid w:val="003A37E1"/>
    <w:rsid w:val="003A4319"/>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582"/>
    <w:rsid w:val="003B2704"/>
    <w:rsid w:val="003B2F85"/>
    <w:rsid w:val="003B2FD4"/>
    <w:rsid w:val="003B33CB"/>
    <w:rsid w:val="003B413C"/>
    <w:rsid w:val="003B44F7"/>
    <w:rsid w:val="003B4591"/>
    <w:rsid w:val="003B477E"/>
    <w:rsid w:val="003B5182"/>
    <w:rsid w:val="003B5239"/>
    <w:rsid w:val="003B52F1"/>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2F5"/>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6DEE"/>
    <w:rsid w:val="003D71CE"/>
    <w:rsid w:val="003D7401"/>
    <w:rsid w:val="003E01AA"/>
    <w:rsid w:val="003E063A"/>
    <w:rsid w:val="003E0790"/>
    <w:rsid w:val="003E0EF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E711D"/>
    <w:rsid w:val="003E7E38"/>
    <w:rsid w:val="003F0167"/>
    <w:rsid w:val="003F01C6"/>
    <w:rsid w:val="003F0446"/>
    <w:rsid w:val="003F0AC4"/>
    <w:rsid w:val="003F0BF8"/>
    <w:rsid w:val="003F0DA9"/>
    <w:rsid w:val="003F13F9"/>
    <w:rsid w:val="003F163F"/>
    <w:rsid w:val="003F1884"/>
    <w:rsid w:val="003F18A6"/>
    <w:rsid w:val="003F1C38"/>
    <w:rsid w:val="003F2042"/>
    <w:rsid w:val="003F213F"/>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62D"/>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094"/>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1DC"/>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B77"/>
    <w:rsid w:val="00443DD1"/>
    <w:rsid w:val="004442A4"/>
    <w:rsid w:val="004447DE"/>
    <w:rsid w:val="00444A16"/>
    <w:rsid w:val="00444B89"/>
    <w:rsid w:val="00444DA8"/>
    <w:rsid w:val="004453CF"/>
    <w:rsid w:val="00445828"/>
    <w:rsid w:val="00445A5B"/>
    <w:rsid w:val="00445B93"/>
    <w:rsid w:val="00445CEA"/>
    <w:rsid w:val="00445FB2"/>
    <w:rsid w:val="00446979"/>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89"/>
    <w:rsid w:val="004532D3"/>
    <w:rsid w:val="0045368D"/>
    <w:rsid w:val="004549EC"/>
    <w:rsid w:val="00454AFF"/>
    <w:rsid w:val="00454D5C"/>
    <w:rsid w:val="00454DF3"/>
    <w:rsid w:val="004558AE"/>
    <w:rsid w:val="00455D28"/>
    <w:rsid w:val="00456877"/>
    <w:rsid w:val="0045701C"/>
    <w:rsid w:val="0045731E"/>
    <w:rsid w:val="00457567"/>
    <w:rsid w:val="004577EF"/>
    <w:rsid w:val="00457955"/>
    <w:rsid w:val="00457D62"/>
    <w:rsid w:val="00457FF1"/>
    <w:rsid w:val="00460553"/>
    <w:rsid w:val="00460568"/>
    <w:rsid w:val="00461574"/>
    <w:rsid w:val="004616BE"/>
    <w:rsid w:val="00461C89"/>
    <w:rsid w:val="00461D1B"/>
    <w:rsid w:val="00461DBE"/>
    <w:rsid w:val="004622F2"/>
    <w:rsid w:val="00462353"/>
    <w:rsid w:val="00462914"/>
    <w:rsid w:val="00463D83"/>
    <w:rsid w:val="00463EC0"/>
    <w:rsid w:val="004648E8"/>
    <w:rsid w:val="00464D77"/>
    <w:rsid w:val="00465164"/>
    <w:rsid w:val="0046566A"/>
    <w:rsid w:val="00465AE3"/>
    <w:rsid w:val="00465B58"/>
    <w:rsid w:val="0046639A"/>
    <w:rsid w:val="00467913"/>
    <w:rsid w:val="00467BD5"/>
    <w:rsid w:val="0047093C"/>
    <w:rsid w:val="00471190"/>
    <w:rsid w:val="004711EF"/>
    <w:rsid w:val="00471479"/>
    <w:rsid w:val="00471713"/>
    <w:rsid w:val="00471F49"/>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6FDA"/>
    <w:rsid w:val="00487237"/>
    <w:rsid w:val="004879E3"/>
    <w:rsid w:val="00487D57"/>
    <w:rsid w:val="00490145"/>
    <w:rsid w:val="00490287"/>
    <w:rsid w:val="00490FAB"/>
    <w:rsid w:val="0049171C"/>
    <w:rsid w:val="00491C2E"/>
    <w:rsid w:val="00491C84"/>
    <w:rsid w:val="00491E5C"/>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B10"/>
    <w:rsid w:val="00497F51"/>
    <w:rsid w:val="004A0A2F"/>
    <w:rsid w:val="004A0BAA"/>
    <w:rsid w:val="004A0D94"/>
    <w:rsid w:val="004A114E"/>
    <w:rsid w:val="004A11C7"/>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6D3"/>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0E87"/>
    <w:rsid w:val="004E22B8"/>
    <w:rsid w:val="004E23A7"/>
    <w:rsid w:val="004E2554"/>
    <w:rsid w:val="004E2795"/>
    <w:rsid w:val="004E37B9"/>
    <w:rsid w:val="004E4321"/>
    <w:rsid w:val="004E466F"/>
    <w:rsid w:val="004E46A3"/>
    <w:rsid w:val="004E4ADF"/>
    <w:rsid w:val="004E4EB1"/>
    <w:rsid w:val="004E5418"/>
    <w:rsid w:val="004E61B6"/>
    <w:rsid w:val="004E6B02"/>
    <w:rsid w:val="004E7406"/>
    <w:rsid w:val="004E76F5"/>
    <w:rsid w:val="004E7822"/>
    <w:rsid w:val="004F04BB"/>
    <w:rsid w:val="004F0EB2"/>
    <w:rsid w:val="004F150A"/>
    <w:rsid w:val="004F16E2"/>
    <w:rsid w:val="004F21EE"/>
    <w:rsid w:val="004F2CEB"/>
    <w:rsid w:val="004F3ABC"/>
    <w:rsid w:val="004F4010"/>
    <w:rsid w:val="004F46EE"/>
    <w:rsid w:val="004F52E1"/>
    <w:rsid w:val="004F5986"/>
    <w:rsid w:val="004F5F8D"/>
    <w:rsid w:val="004F5F95"/>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556"/>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6F7"/>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21F"/>
    <w:rsid w:val="0052250B"/>
    <w:rsid w:val="00522599"/>
    <w:rsid w:val="00522C81"/>
    <w:rsid w:val="0052439D"/>
    <w:rsid w:val="005250B5"/>
    <w:rsid w:val="00525347"/>
    <w:rsid w:val="005256B0"/>
    <w:rsid w:val="00525BF0"/>
    <w:rsid w:val="00525C2F"/>
    <w:rsid w:val="00526190"/>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32C"/>
    <w:rsid w:val="00535594"/>
    <w:rsid w:val="0053569A"/>
    <w:rsid w:val="00535702"/>
    <w:rsid w:val="00535AC3"/>
    <w:rsid w:val="00536080"/>
    <w:rsid w:val="005366D0"/>
    <w:rsid w:val="00536850"/>
    <w:rsid w:val="00536AC8"/>
    <w:rsid w:val="00536EEA"/>
    <w:rsid w:val="005371E2"/>
    <w:rsid w:val="00537430"/>
    <w:rsid w:val="005374E4"/>
    <w:rsid w:val="005375C9"/>
    <w:rsid w:val="00537C70"/>
    <w:rsid w:val="00540238"/>
    <w:rsid w:val="00540608"/>
    <w:rsid w:val="00540611"/>
    <w:rsid w:val="00540ACA"/>
    <w:rsid w:val="0054133C"/>
    <w:rsid w:val="00541579"/>
    <w:rsid w:val="00541CDF"/>
    <w:rsid w:val="005433E8"/>
    <w:rsid w:val="005438EC"/>
    <w:rsid w:val="00543F2E"/>
    <w:rsid w:val="0054466D"/>
    <w:rsid w:val="00544A26"/>
    <w:rsid w:val="00544B4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BDE"/>
    <w:rsid w:val="00550C47"/>
    <w:rsid w:val="00550F14"/>
    <w:rsid w:val="00550FDA"/>
    <w:rsid w:val="00551A52"/>
    <w:rsid w:val="00551DE8"/>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83F"/>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726"/>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A9E"/>
    <w:rsid w:val="00590BE8"/>
    <w:rsid w:val="00590EBF"/>
    <w:rsid w:val="00591628"/>
    <w:rsid w:val="00592794"/>
    <w:rsid w:val="0059288B"/>
    <w:rsid w:val="005929A6"/>
    <w:rsid w:val="00592BDF"/>
    <w:rsid w:val="00594704"/>
    <w:rsid w:val="00595623"/>
    <w:rsid w:val="00595F91"/>
    <w:rsid w:val="00595FA7"/>
    <w:rsid w:val="0059607B"/>
    <w:rsid w:val="005962C7"/>
    <w:rsid w:val="00596ADF"/>
    <w:rsid w:val="00597401"/>
    <w:rsid w:val="005A09B5"/>
    <w:rsid w:val="005A0D29"/>
    <w:rsid w:val="005A0EB5"/>
    <w:rsid w:val="005A153F"/>
    <w:rsid w:val="005A1557"/>
    <w:rsid w:val="005A18EE"/>
    <w:rsid w:val="005A1B4F"/>
    <w:rsid w:val="005A2454"/>
    <w:rsid w:val="005A2875"/>
    <w:rsid w:val="005A2A9B"/>
    <w:rsid w:val="005A3CCD"/>
    <w:rsid w:val="005A41E4"/>
    <w:rsid w:val="005A48F1"/>
    <w:rsid w:val="005A6579"/>
    <w:rsid w:val="005A6AD0"/>
    <w:rsid w:val="005A77C9"/>
    <w:rsid w:val="005A7C0C"/>
    <w:rsid w:val="005B0125"/>
    <w:rsid w:val="005B0316"/>
    <w:rsid w:val="005B05C2"/>
    <w:rsid w:val="005B0677"/>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4F75"/>
    <w:rsid w:val="005B5B7B"/>
    <w:rsid w:val="005B5ECC"/>
    <w:rsid w:val="005B622A"/>
    <w:rsid w:val="005B6904"/>
    <w:rsid w:val="005B6AE7"/>
    <w:rsid w:val="005B6C58"/>
    <w:rsid w:val="005B6C6F"/>
    <w:rsid w:val="005B731F"/>
    <w:rsid w:val="005B7531"/>
    <w:rsid w:val="005B7577"/>
    <w:rsid w:val="005B7A81"/>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D4"/>
    <w:rsid w:val="005C7096"/>
    <w:rsid w:val="005C7286"/>
    <w:rsid w:val="005C7699"/>
    <w:rsid w:val="005C7C7A"/>
    <w:rsid w:val="005C7F18"/>
    <w:rsid w:val="005D01DA"/>
    <w:rsid w:val="005D0696"/>
    <w:rsid w:val="005D0891"/>
    <w:rsid w:val="005D124A"/>
    <w:rsid w:val="005D12D6"/>
    <w:rsid w:val="005D14BD"/>
    <w:rsid w:val="005D1CF3"/>
    <w:rsid w:val="005D1E5C"/>
    <w:rsid w:val="005D2B9B"/>
    <w:rsid w:val="005D4CD6"/>
    <w:rsid w:val="005D585D"/>
    <w:rsid w:val="005D590A"/>
    <w:rsid w:val="005D59BB"/>
    <w:rsid w:val="005D5A9D"/>
    <w:rsid w:val="005D5E5B"/>
    <w:rsid w:val="005D6338"/>
    <w:rsid w:val="005D6CA2"/>
    <w:rsid w:val="005D6FB8"/>
    <w:rsid w:val="005D725D"/>
    <w:rsid w:val="005D7343"/>
    <w:rsid w:val="005D742E"/>
    <w:rsid w:val="005D75B3"/>
    <w:rsid w:val="005D77CF"/>
    <w:rsid w:val="005D7820"/>
    <w:rsid w:val="005D7BD2"/>
    <w:rsid w:val="005D7CC0"/>
    <w:rsid w:val="005D7FEB"/>
    <w:rsid w:val="005E0377"/>
    <w:rsid w:val="005E0542"/>
    <w:rsid w:val="005E0BE1"/>
    <w:rsid w:val="005E1C81"/>
    <w:rsid w:val="005E1D8E"/>
    <w:rsid w:val="005E2050"/>
    <w:rsid w:val="005E37AA"/>
    <w:rsid w:val="005E423C"/>
    <w:rsid w:val="005E4410"/>
    <w:rsid w:val="005E46F0"/>
    <w:rsid w:val="005E4829"/>
    <w:rsid w:val="005E4EA1"/>
    <w:rsid w:val="005E5E8F"/>
    <w:rsid w:val="005E611E"/>
    <w:rsid w:val="005E676A"/>
    <w:rsid w:val="005E6839"/>
    <w:rsid w:val="005E6A78"/>
    <w:rsid w:val="005E70C8"/>
    <w:rsid w:val="005E7839"/>
    <w:rsid w:val="005E78D8"/>
    <w:rsid w:val="005E7CD4"/>
    <w:rsid w:val="005F04DA"/>
    <w:rsid w:val="005F0514"/>
    <w:rsid w:val="005F0B33"/>
    <w:rsid w:val="005F14B2"/>
    <w:rsid w:val="005F1B9B"/>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407"/>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4E64"/>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02"/>
    <w:rsid w:val="00622921"/>
    <w:rsid w:val="00622E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27C8F"/>
    <w:rsid w:val="0063099F"/>
    <w:rsid w:val="00630BD3"/>
    <w:rsid w:val="00631142"/>
    <w:rsid w:val="006315B1"/>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099"/>
    <w:rsid w:val="00646925"/>
    <w:rsid w:val="00647397"/>
    <w:rsid w:val="006478F4"/>
    <w:rsid w:val="00647937"/>
    <w:rsid w:val="00647AF3"/>
    <w:rsid w:val="00647CAE"/>
    <w:rsid w:val="00647E21"/>
    <w:rsid w:val="006500E4"/>
    <w:rsid w:val="00650700"/>
    <w:rsid w:val="00651140"/>
    <w:rsid w:val="00651465"/>
    <w:rsid w:val="00651DEC"/>
    <w:rsid w:val="00652A0C"/>
    <w:rsid w:val="006530D3"/>
    <w:rsid w:val="00653196"/>
    <w:rsid w:val="00653279"/>
    <w:rsid w:val="006535DD"/>
    <w:rsid w:val="00654A92"/>
    <w:rsid w:val="006550A4"/>
    <w:rsid w:val="0065515B"/>
    <w:rsid w:val="006551B4"/>
    <w:rsid w:val="00655AA9"/>
    <w:rsid w:val="00655EA6"/>
    <w:rsid w:val="00656666"/>
    <w:rsid w:val="0065692A"/>
    <w:rsid w:val="00657108"/>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4C0"/>
    <w:rsid w:val="00666869"/>
    <w:rsid w:val="00666A8C"/>
    <w:rsid w:val="00666F9C"/>
    <w:rsid w:val="0066744E"/>
    <w:rsid w:val="00667547"/>
    <w:rsid w:val="0066786A"/>
    <w:rsid w:val="00670688"/>
    <w:rsid w:val="006719B3"/>
    <w:rsid w:val="0067271D"/>
    <w:rsid w:val="00672918"/>
    <w:rsid w:val="00672A34"/>
    <w:rsid w:val="00673291"/>
    <w:rsid w:val="006733C9"/>
    <w:rsid w:val="00673EF8"/>
    <w:rsid w:val="006740EF"/>
    <w:rsid w:val="00674A38"/>
    <w:rsid w:val="0067521D"/>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7CC"/>
    <w:rsid w:val="00690875"/>
    <w:rsid w:val="006909EC"/>
    <w:rsid w:val="00690B50"/>
    <w:rsid w:val="00690BA3"/>
    <w:rsid w:val="0069121E"/>
    <w:rsid w:val="00691346"/>
    <w:rsid w:val="00691389"/>
    <w:rsid w:val="00691528"/>
    <w:rsid w:val="006915E4"/>
    <w:rsid w:val="00691689"/>
    <w:rsid w:val="00691C0E"/>
    <w:rsid w:val="00691D9F"/>
    <w:rsid w:val="0069214E"/>
    <w:rsid w:val="006930A3"/>
    <w:rsid w:val="006933C9"/>
    <w:rsid w:val="006935BF"/>
    <w:rsid w:val="00693AE1"/>
    <w:rsid w:val="0069446A"/>
    <w:rsid w:val="00694768"/>
    <w:rsid w:val="00694D1F"/>
    <w:rsid w:val="00694D5D"/>
    <w:rsid w:val="00694E59"/>
    <w:rsid w:val="006955A5"/>
    <w:rsid w:val="006964B7"/>
    <w:rsid w:val="00696F88"/>
    <w:rsid w:val="0069733E"/>
    <w:rsid w:val="006977CC"/>
    <w:rsid w:val="006A00B6"/>
    <w:rsid w:val="006A0455"/>
    <w:rsid w:val="006A0685"/>
    <w:rsid w:val="006A0CB5"/>
    <w:rsid w:val="006A0D71"/>
    <w:rsid w:val="006A12EF"/>
    <w:rsid w:val="006A15DE"/>
    <w:rsid w:val="006A1830"/>
    <w:rsid w:val="006A1FBB"/>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7DA"/>
    <w:rsid w:val="006A6B7B"/>
    <w:rsid w:val="006A6D6C"/>
    <w:rsid w:val="006A7836"/>
    <w:rsid w:val="006A79BA"/>
    <w:rsid w:val="006A7AE6"/>
    <w:rsid w:val="006B0018"/>
    <w:rsid w:val="006B007A"/>
    <w:rsid w:val="006B06D5"/>
    <w:rsid w:val="006B106C"/>
    <w:rsid w:val="006B15E1"/>
    <w:rsid w:val="006B1B88"/>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63F"/>
    <w:rsid w:val="006C69F1"/>
    <w:rsid w:val="006C6E8D"/>
    <w:rsid w:val="006C71FC"/>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4F51"/>
    <w:rsid w:val="006D533A"/>
    <w:rsid w:val="006D5A76"/>
    <w:rsid w:val="006D5ED9"/>
    <w:rsid w:val="006D6620"/>
    <w:rsid w:val="006D66F4"/>
    <w:rsid w:val="006D69F9"/>
    <w:rsid w:val="006D6FEA"/>
    <w:rsid w:val="006D7020"/>
    <w:rsid w:val="006D7219"/>
    <w:rsid w:val="006D7E41"/>
    <w:rsid w:val="006E040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AED"/>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F8E"/>
    <w:rsid w:val="006F73DC"/>
    <w:rsid w:val="006F7711"/>
    <w:rsid w:val="007002D7"/>
    <w:rsid w:val="007003EF"/>
    <w:rsid w:val="00700D3F"/>
    <w:rsid w:val="00700FC3"/>
    <w:rsid w:val="00701041"/>
    <w:rsid w:val="00701269"/>
    <w:rsid w:val="0070175F"/>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27B8A"/>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A0E"/>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172"/>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470"/>
    <w:rsid w:val="00755668"/>
    <w:rsid w:val="0075577F"/>
    <w:rsid w:val="00755DEA"/>
    <w:rsid w:val="0075603F"/>
    <w:rsid w:val="007560BB"/>
    <w:rsid w:val="007565B8"/>
    <w:rsid w:val="00756C7B"/>
    <w:rsid w:val="00756E3A"/>
    <w:rsid w:val="007605E9"/>
    <w:rsid w:val="00760C7C"/>
    <w:rsid w:val="007619AD"/>
    <w:rsid w:val="00761BA6"/>
    <w:rsid w:val="00761F36"/>
    <w:rsid w:val="00762657"/>
    <w:rsid w:val="00763110"/>
    <w:rsid w:val="007633C5"/>
    <w:rsid w:val="00764778"/>
    <w:rsid w:val="00765421"/>
    <w:rsid w:val="0076546D"/>
    <w:rsid w:val="00766479"/>
    <w:rsid w:val="00766751"/>
    <w:rsid w:val="007667E5"/>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AD9"/>
    <w:rsid w:val="00775C1B"/>
    <w:rsid w:val="0077600D"/>
    <w:rsid w:val="007762BA"/>
    <w:rsid w:val="00776B2A"/>
    <w:rsid w:val="007773C4"/>
    <w:rsid w:val="007777C8"/>
    <w:rsid w:val="00780232"/>
    <w:rsid w:val="00780611"/>
    <w:rsid w:val="007810AF"/>
    <w:rsid w:val="007817EA"/>
    <w:rsid w:val="007832CA"/>
    <w:rsid w:val="007848B7"/>
    <w:rsid w:val="00784DFC"/>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451"/>
    <w:rsid w:val="00791679"/>
    <w:rsid w:val="00791CB5"/>
    <w:rsid w:val="007923BE"/>
    <w:rsid w:val="007923C3"/>
    <w:rsid w:val="007926F8"/>
    <w:rsid w:val="00792B3E"/>
    <w:rsid w:val="00792B7C"/>
    <w:rsid w:val="00792C02"/>
    <w:rsid w:val="00792C75"/>
    <w:rsid w:val="00793092"/>
    <w:rsid w:val="00793324"/>
    <w:rsid w:val="00793B06"/>
    <w:rsid w:val="00793C1D"/>
    <w:rsid w:val="00793E12"/>
    <w:rsid w:val="007941CF"/>
    <w:rsid w:val="007947EF"/>
    <w:rsid w:val="00794FFD"/>
    <w:rsid w:val="00795350"/>
    <w:rsid w:val="007958B9"/>
    <w:rsid w:val="00795B34"/>
    <w:rsid w:val="00795D15"/>
    <w:rsid w:val="00796765"/>
    <w:rsid w:val="00796DD8"/>
    <w:rsid w:val="00797BD6"/>
    <w:rsid w:val="00797E04"/>
    <w:rsid w:val="007A0F25"/>
    <w:rsid w:val="007A1B22"/>
    <w:rsid w:val="007A1C55"/>
    <w:rsid w:val="007A1FB0"/>
    <w:rsid w:val="007A22CE"/>
    <w:rsid w:val="007A2620"/>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DFE"/>
    <w:rsid w:val="007B2EB8"/>
    <w:rsid w:val="007B2FBF"/>
    <w:rsid w:val="007B3378"/>
    <w:rsid w:val="007B34A4"/>
    <w:rsid w:val="007B3C0B"/>
    <w:rsid w:val="007B3E3C"/>
    <w:rsid w:val="007B3E89"/>
    <w:rsid w:val="007B49A4"/>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B5F"/>
    <w:rsid w:val="007D3CFF"/>
    <w:rsid w:val="007D42F7"/>
    <w:rsid w:val="007D43FC"/>
    <w:rsid w:val="007D524C"/>
    <w:rsid w:val="007D55A4"/>
    <w:rsid w:val="007D57C7"/>
    <w:rsid w:val="007D5AA6"/>
    <w:rsid w:val="007D5D19"/>
    <w:rsid w:val="007D5F98"/>
    <w:rsid w:val="007D6903"/>
    <w:rsid w:val="007D69DB"/>
    <w:rsid w:val="007D6AF3"/>
    <w:rsid w:val="007D6E1E"/>
    <w:rsid w:val="007D726E"/>
    <w:rsid w:val="007D77FB"/>
    <w:rsid w:val="007E0208"/>
    <w:rsid w:val="007E0487"/>
    <w:rsid w:val="007E06EB"/>
    <w:rsid w:val="007E0849"/>
    <w:rsid w:val="007E0C31"/>
    <w:rsid w:val="007E0DD3"/>
    <w:rsid w:val="007E179E"/>
    <w:rsid w:val="007E19CE"/>
    <w:rsid w:val="007E2217"/>
    <w:rsid w:val="007E2225"/>
    <w:rsid w:val="007E28E0"/>
    <w:rsid w:val="007E28E3"/>
    <w:rsid w:val="007E29AC"/>
    <w:rsid w:val="007E2FD9"/>
    <w:rsid w:val="007E34E3"/>
    <w:rsid w:val="007E3816"/>
    <w:rsid w:val="007E3DB5"/>
    <w:rsid w:val="007E3ED4"/>
    <w:rsid w:val="007E4168"/>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B16"/>
    <w:rsid w:val="007F5C28"/>
    <w:rsid w:val="007F62B1"/>
    <w:rsid w:val="007F6371"/>
    <w:rsid w:val="007F70A4"/>
    <w:rsid w:val="007F72B6"/>
    <w:rsid w:val="007F7403"/>
    <w:rsid w:val="007F7471"/>
    <w:rsid w:val="007F750B"/>
    <w:rsid w:val="007F7A9C"/>
    <w:rsid w:val="007F7AEC"/>
    <w:rsid w:val="007F7CEB"/>
    <w:rsid w:val="0080054E"/>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061"/>
    <w:rsid w:val="00821342"/>
    <w:rsid w:val="0082162D"/>
    <w:rsid w:val="008216E6"/>
    <w:rsid w:val="00821CD7"/>
    <w:rsid w:val="00822185"/>
    <w:rsid w:val="00822CDE"/>
    <w:rsid w:val="00822EB2"/>
    <w:rsid w:val="008238C5"/>
    <w:rsid w:val="008239EF"/>
    <w:rsid w:val="00823DEB"/>
    <w:rsid w:val="00823E36"/>
    <w:rsid w:val="008247C8"/>
    <w:rsid w:val="008258E0"/>
    <w:rsid w:val="00825E8D"/>
    <w:rsid w:val="008263F4"/>
    <w:rsid w:val="00826B95"/>
    <w:rsid w:val="00827332"/>
    <w:rsid w:val="00827D6E"/>
    <w:rsid w:val="00830103"/>
    <w:rsid w:val="00830236"/>
    <w:rsid w:val="008304F9"/>
    <w:rsid w:val="00831007"/>
    <w:rsid w:val="0083115C"/>
    <w:rsid w:val="008312BC"/>
    <w:rsid w:val="008314E4"/>
    <w:rsid w:val="00831A43"/>
    <w:rsid w:val="00831D06"/>
    <w:rsid w:val="00831E21"/>
    <w:rsid w:val="00832360"/>
    <w:rsid w:val="00832BDE"/>
    <w:rsid w:val="00832ED2"/>
    <w:rsid w:val="008330F9"/>
    <w:rsid w:val="0083320A"/>
    <w:rsid w:val="00833353"/>
    <w:rsid w:val="00833463"/>
    <w:rsid w:val="00833473"/>
    <w:rsid w:val="00833CBC"/>
    <w:rsid w:val="00833CDA"/>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52F"/>
    <w:rsid w:val="008437FF"/>
    <w:rsid w:val="008444F9"/>
    <w:rsid w:val="0084482E"/>
    <w:rsid w:val="00844EA3"/>
    <w:rsid w:val="00844ED4"/>
    <w:rsid w:val="008453A5"/>
    <w:rsid w:val="00845CB5"/>
    <w:rsid w:val="008463F6"/>
    <w:rsid w:val="00846956"/>
    <w:rsid w:val="00846B9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D22"/>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C38"/>
    <w:rsid w:val="00880F5A"/>
    <w:rsid w:val="008814AB"/>
    <w:rsid w:val="0088160F"/>
    <w:rsid w:val="00881741"/>
    <w:rsid w:val="0088182A"/>
    <w:rsid w:val="00881C82"/>
    <w:rsid w:val="00881CD3"/>
    <w:rsid w:val="0088211E"/>
    <w:rsid w:val="008827AD"/>
    <w:rsid w:val="008829DC"/>
    <w:rsid w:val="008829FB"/>
    <w:rsid w:val="00882A65"/>
    <w:rsid w:val="00883448"/>
    <w:rsid w:val="00883486"/>
    <w:rsid w:val="008838E2"/>
    <w:rsid w:val="00883BEE"/>
    <w:rsid w:val="00883C33"/>
    <w:rsid w:val="00883CED"/>
    <w:rsid w:val="0088473C"/>
    <w:rsid w:val="00884A5B"/>
    <w:rsid w:val="00885536"/>
    <w:rsid w:val="00885C25"/>
    <w:rsid w:val="008860A1"/>
    <w:rsid w:val="008863CE"/>
    <w:rsid w:val="0088653B"/>
    <w:rsid w:val="00886860"/>
    <w:rsid w:val="00886ED0"/>
    <w:rsid w:val="00887C45"/>
    <w:rsid w:val="008900CC"/>
    <w:rsid w:val="00892458"/>
    <w:rsid w:val="00892543"/>
    <w:rsid w:val="00892A58"/>
    <w:rsid w:val="00892B3A"/>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97"/>
    <w:rsid w:val="008A6BD4"/>
    <w:rsid w:val="008A6BDC"/>
    <w:rsid w:val="008A7A68"/>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4F5"/>
    <w:rsid w:val="008C45BD"/>
    <w:rsid w:val="008C49AC"/>
    <w:rsid w:val="008C51AC"/>
    <w:rsid w:val="008C5635"/>
    <w:rsid w:val="008C57A9"/>
    <w:rsid w:val="008C6315"/>
    <w:rsid w:val="008C7CC9"/>
    <w:rsid w:val="008D040B"/>
    <w:rsid w:val="008D08CC"/>
    <w:rsid w:val="008D0A2C"/>
    <w:rsid w:val="008D0F24"/>
    <w:rsid w:val="008D1646"/>
    <w:rsid w:val="008D169B"/>
    <w:rsid w:val="008D29C0"/>
    <w:rsid w:val="008D3BEB"/>
    <w:rsid w:val="008D4083"/>
    <w:rsid w:val="008D4361"/>
    <w:rsid w:val="008D436F"/>
    <w:rsid w:val="008D4FDA"/>
    <w:rsid w:val="008D5450"/>
    <w:rsid w:val="008D7410"/>
    <w:rsid w:val="008D745A"/>
    <w:rsid w:val="008E01E5"/>
    <w:rsid w:val="008E05C3"/>
    <w:rsid w:val="008E061C"/>
    <w:rsid w:val="008E07B3"/>
    <w:rsid w:val="008E08B9"/>
    <w:rsid w:val="008E0FDA"/>
    <w:rsid w:val="008E11B7"/>
    <w:rsid w:val="008E18F2"/>
    <w:rsid w:val="008E1B4C"/>
    <w:rsid w:val="008E25EB"/>
    <w:rsid w:val="008E2662"/>
    <w:rsid w:val="008E2942"/>
    <w:rsid w:val="008E37F6"/>
    <w:rsid w:val="008E38F3"/>
    <w:rsid w:val="008E3A1F"/>
    <w:rsid w:val="008E3A3C"/>
    <w:rsid w:val="008E3BCB"/>
    <w:rsid w:val="008E40CC"/>
    <w:rsid w:val="008E474E"/>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B0B"/>
    <w:rsid w:val="00902EDF"/>
    <w:rsid w:val="009031F3"/>
    <w:rsid w:val="009033A2"/>
    <w:rsid w:val="009035E0"/>
    <w:rsid w:val="00904723"/>
    <w:rsid w:val="00904F84"/>
    <w:rsid w:val="00905198"/>
    <w:rsid w:val="009051EF"/>
    <w:rsid w:val="00905557"/>
    <w:rsid w:val="00905B16"/>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2BA"/>
    <w:rsid w:val="0091764F"/>
    <w:rsid w:val="00917AE1"/>
    <w:rsid w:val="00917CA6"/>
    <w:rsid w:val="00920014"/>
    <w:rsid w:val="0092144F"/>
    <w:rsid w:val="00921DE6"/>
    <w:rsid w:val="0092342A"/>
    <w:rsid w:val="009234A6"/>
    <w:rsid w:val="00923D36"/>
    <w:rsid w:val="00924145"/>
    <w:rsid w:val="00925225"/>
    <w:rsid w:val="00925CD3"/>
    <w:rsid w:val="00925E77"/>
    <w:rsid w:val="00926273"/>
    <w:rsid w:val="0092635A"/>
    <w:rsid w:val="009266E3"/>
    <w:rsid w:val="009269E0"/>
    <w:rsid w:val="00926DAB"/>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0D3"/>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BEE"/>
    <w:rsid w:val="00962EDB"/>
    <w:rsid w:val="009634DF"/>
    <w:rsid w:val="00963662"/>
    <w:rsid w:val="00963A4D"/>
    <w:rsid w:val="00964502"/>
    <w:rsid w:val="00964817"/>
    <w:rsid w:val="009651F7"/>
    <w:rsid w:val="00965C51"/>
    <w:rsid w:val="009660DF"/>
    <w:rsid w:val="00966238"/>
    <w:rsid w:val="009665BE"/>
    <w:rsid w:val="00966900"/>
    <w:rsid w:val="00966FEE"/>
    <w:rsid w:val="00967160"/>
    <w:rsid w:val="009678E8"/>
    <w:rsid w:val="00967963"/>
    <w:rsid w:val="00967B0C"/>
    <w:rsid w:val="00967DC4"/>
    <w:rsid w:val="009702DC"/>
    <w:rsid w:val="00970A20"/>
    <w:rsid w:val="00970CB3"/>
    <w:rsid w:val="00970F79"/>
    <w:rsid w:val="0097103A"/>
    <w:rsid w:val="00971280"/>
    <w:rsid w:val="009718FD"/>
    <w:rsid w:val="00972CCA"/>
    <w:rsid w:val="00973F00"/>
    <w:rsid w:val="00973F19"/>
    <w:rsid w:val="00974092"/>
    <w:rsid w:val="00974694"/>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50C"/>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4DBC"/>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21F"/>
    <w:rsid w:val="009A55C3"/>
    <w:rsid w:val="009A5E25"/>
    <w:rsid w:val="009A6CCD"/>
    <w:rsid w:val="009A6ED8"/>
    <w:rsid w:val="009A70B3"/>
    <w:rsid w:val="009A780E"/>
    <w:rsid w:val="009A78F4"/>
    <w:rsid w:val="009A7E56"/>
    <w:rsid w:val="009B097E"/>
    <w:rsid w:val="009B0B12"/>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ACB"/>
    <w:rsid w:val="009C6BC8"/>
    <w:rsid w:val="009C6D22"/>
    <w:rsid w:val="009C77EC"/>
    <w:rsid w:val="009C7A92"/>
    <w:rsid w:val="009D0598"/>
    <w:rsid w:val="009D05FC"/>
    <w:rsid w:val="009D0675"/>
    <w:rsid w:val="009D0C73"/>
    <w:rsid w:val="009D0ED9"/>
    <w:rsid w:val="009D0F63"/>
    <w:rsid w:val="009D118A"/>
    <w:rsid w:val="009D130E"/>
    <w:rsid w:val="009D175C"/>
    <w:rsid w:val="009D184B"/>
    <w:rsid w:val="009D1BA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33"/>
    <w:rsid w:val="009E07C4"/>
    <w:rsid w:val="009E0D23"/>
    <w:rsid w:val="009E123E"/>
    <w:rsid w:val="009E12F0"/>
    <w:rsid w:val="009E1400"/>
    <w:rsid w:val="009E2193"/>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1D21"/>
    <w:rsid w:val="009F2381"/>
    <w:rsid w:val="009F2759"/>
    <w:rsid w:val="009F2B99"/>
    <w:rsid w:val="009F3042"/>
    <w:rsid w:val="009F313C"/>
    <w:rsid w:val="009F340D"/>
    <w:rsid w:val="009F3757"/>
    <w:rsid w:val="009F3DB6"/>
    <w:rsid w:val="009F4D3E"/>
    <w:rsid w:val="009F5315"/>
    <w:rsid w:val="009F57A3"/>
    <w:rsid w:val="009F5965"/>
    <w:rsid w:val="009F5BD6"/>
    <w:rsid w:val="009F6222"/>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214"/>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4FB9"/>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555"/>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4A7"/>
    <w:rsid w:val="00A66594"/>
    <w:rsid w:val="00A675F9"/>
    <w:rsid w:val="00A707FA"/>
    <w:rsid w:val="00A70ED1"/>
    <w:rsid w:val="00A710D3"/>
    <w:rsid w:val="00A717CE"/>
    <w:rsid w:val="00A71AFF"/>
    <w:rsid w:val="00A71CF1"/>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DF8"/>
    <w:rsid w:val="00A76EE2"/>
    <w:rsid w:val="00A76FC4"/>
    <w:rsid w:val="00A7734D"/>
    <w:rsid w:val="00A779D4"/>
    <w:rsid w:val="00A77C0A"/>
    <w:rsid w:val="00A802EF"/>
    <w:rsid w:val="00A80CEE"/>
    <w:rsid w:val="00A81506"/>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C94"/>
    <w:rsid w:val="00AA6D97"/>
    <w:rsid w:val="00AA78D0"/>
    <w:rsid w:val="00AA7CCE"/>
    <w:rsid w:val="00AA7CE3"/>
    <w:rsid w:val="00AA7F08"/>
    <w:rsid w:val="00AB0682"/>
    <w:rsid w:val="00AB0900"/>
    <w:rsid w:val="00AB2139"/>
    <w:rsid w:val="00AB2257"/>
    <w:rsid w:val="00AB29F8"/>
    <w:rsid w:val="00AB35CA"/>
    <w:rsid w:val="00AB4242"/>
    <w:rsid w:val="00AB42A7"/>
    <w:rsid w:val="00AB44C2"/>
    <w:rsid w:val="00AB552C"/>
    <w:rsid w:val="00AB5591"/>
    <w:rsid w:val="00AB564D"/>
    <w:rsid w:val="00AB594C"/>
    <w:rsid w:val="00AB692A"/>
    <w:rsid w:val="00AB6C08"/>
    <w:rsid w:val="00AB6D1E"/>
    <w:rsid w:val="00AB764E"/>
    <w:rsid w:val="00AB7A3F"/>
    <w:rsid w:val="00AB7D9B"/>
    <w:rsid w:val="00AC02BE"/>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729"/>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5A3"/>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5842"/>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205"/>
    <w:rsid w:val="00B1640F"/>
    <w:rsid w:val="00B167D7"/>
    <w:rsid w:val="00B169B1"/>
    <w:rsid w:val="00B16AF2"/>
    <w:rsid w:val="00B16DBB"/>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3D1"/>
    <w:rsid w:val="00B3264E"/>
    <w:rsid w:val="00B331BC"/>
    <w:rsid w:val="00B3320F"/>
    <w:rsid w:val="00B336B8"/>
    <w:rsid w:val="00B337AF"/>
    <w:rsid w:val="00B33AA0"/>
    <w:rsid w:val="00B33D7B"/>
    <w:rsid w:val="00B33DBE"/>
    <w:rsid w:val="00B351BF"/>
    <w:rsid w:val="00B3612F"/>
    <w:rsid w:val="00B3643B"/>
    <w:rsid w:val="00B36A74"/>
    <w:rsid w:val="00B36ABA"/>
    <w:rsid w:val="00B36BCE"/>
    <w:rsid w:val="00B37330"/>
    <w:rsid w:val="00B37649"/>
    <w:rsid w:val="00B37662"/>
    <w:rsid w:val="00B377DD"/>
    <w:rsid w:val="00B37F54"/>
    <w:rsid w:val="00B4094F"/>
    <w:rsid w:val="00B40D0C"/>
    <w:rsid w:val="00B4146A"/>
    <w:rsid w:val="00B4195F"/>
    <w:rsid w:val="00B41B72"/>
    <w:rsid w:val="00B42421"/>
    <w:rsid w:val="00B4257B"/>
    <w:rsid w:val="00B43111"/>
    <w:rsid w:val="00B43516"/>
    <w:rsid w:val="00B43EC2"/>
    <w:rsid w:val="00B44353"/>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836"/>
    <w:rsid w:val="00B50DFE"/>
    <w:rsid w:val="00B50F72"/>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22D"/>
    <w:rsid w:val="00B61733"/>
    <w:rsid w:val="00B61DA1"/>
    <w:rsid w:val="00B6280C"/>
    <w:rsid w:val="00B62B5B"/>
    <w:rsid w:val="00B63FC6"/>
    <w:rsid w:val="00B640D3"/>
    <w:rsid w:val="00B6449F"/>
    <w:rsid w:val="00B64862"/>
    <w:rsid w:val="00B64E53"/>
    <w:rsid w:val="00B654CC"/>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957"/>
    <w:rsid w:val="00B82FA8"/>
    <w:rsid w:val="00B83694"/>
    <w:rsid w:val="00B83D94"/>
    <w:rsid w:val="00B83EAB"/>
    <w:rsid w:val="00B83FF6"/>
    <w:rsid w:val="00B84179"/>
    <w:rsid w:val="00B84388"/>
    <w:rsid w:val="00B845D3"/>
    <w:rsid w:val="00B845E6"/>
    <w:rsid w:val="00B846C6"/>
    <w:rsid w:val="00B86589"/>
    <w:rsid w:val="00B86F27"/>
    <w:rsid w:val="00B87D8F"/>
    <w:rsid w:val="00B90000"/>
    <w:rsid w:val="00B90486"/>
    <w:rsid w:val="00B9129A"/>
    <w:rsid w:val="00B9131B"/>
    <w:rsid w:val="00B9157B"/>
    <w:rsid w:val="00B91DDC"/>
    <w:rsid w:val="00B92269"/>
    <w:rsid w:val="00B924E1"/>
    <w:rsid w:val="00B925D4"/>
    <w:rsid w:val="00B927A3"/>
    <w:rsid w:val="00B92BBC"/>
    <w:rsid w:val="00B92C70"/>
    <w:rsid w:val="00B938C8"/>
    <w:rsid w:val="00B93D50"/>
    <w:rsid w:val="00B94204"/>
    <w:rsid w:val="00B9429D"/>
    <w:rsid w:val="00B94917"/>
    <w:rsid w:val="00B958D8"/>
    <w:rsid w:val="00B95B4A"/>
    <w:rsid w:val="00B95E0B"/>
    <w:rsid w:val="00B96B88"/>
    <w:rsid w:val="00B973B5"/>
    <w:rsid w:val="00B97422"/>
    <w:rsid w:val="00B97592"/>
    <w:rsid w:val="00B97AC6"/>
    <w:rsid w:val="00BA105E"/>
    <w:rsid w:val="00BA21C3"/>
    <w:rsid w:val="00BA23E7"/>
    <w:rsid w:val="00BA27FC"/>
    <w:rsid w:val="00BA2BC5"/>
    <w:rsid w:val="00BA2F0C"/>
    <w:rsid w:val="00BA2F69"/>
    <w:rsid w:val="00BA317D"/>
    <w:rsid w:val="00BA3606"/>
    <w:rsid w:val="00BA368B"/>
    <w:rsid w:val="00BA3D64"/>
    <w:rsid w:val="00BA3F36"/>
    <w:rsid w:val="00BA4225"/>
    <w:rsid w:val="00BA447F"/>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8CF"/>
    <w:rsid w:val="00BB5F3C"/>
    <w:rsid w:val="00BB6CDD"/>
    <w:rsid w:val="00BB70E7"/>
    <w:rsid w:val="00BB72C3"/>
    <w:rsid w:val="00BB7CEF"/>
    <w:rsid w:val="00BB7F9D"/>
    <w:rsid w:val="00BC059F"/>
    <w:rsid w:val="00BC09A7"/>
    <w:rsid w:val="00BC1714"/>
    <w:rsid w:val="00BC1C4B"/>
    <w:rsid w:val="00BC1D81"/>
    <w:rsid w:val="00BC1E5D"/>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DB2"/>
    <w:rsid w:val="00BC6EC2"/>
    <w:rsid w:val="00BC7036"/>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21"/>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17A"/>
    <w:rsid w:val="00BE6A2D"/>
    <w:rsid w:val="00BE6F51"/>
    <w:rsid w:val="00BE70CC"/>
    <w:rsid w:val="00BE7375"/>
    <w:rsid w:val="00BE73AA"/>
    <w:rsid w:val="00BE7759"/>
    <w:rsid w:val="00BE7A6D"/>
    <w:rsid w:val="00BE7F5C"/>
    <w:rsid w:val="00BF00E6"/>
    <w:rsid w:val="00BF02D3"/>
    <w:rsid w:val="00BF099C"/>
    <w:rsid w:val="00BF0A1E"/>
    <w:rsid w:val="00BF0B95"/>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A74"/>
    <w:rsid w:val="00BF6B8A"/>
    <w:rsid w:val="00BF6E69"/>
    <w:rsid w:val="00BF729A"/>
    <w:rsid w:val="00BF7458"/>
    <w:rsid w:val="00BF7FE9"/>
    <w:rsid w:val="00C0008A"/>
    <w:rsid w:val="00C0093B"/>
    <w:rsid w:val="00C0165F"/>
    <w:rsid w:val="00C01A77"/>
    <w:rsid w:val="00C02611"/>
    <w:rsid w:val="00C02E37"/>
    <w:rsid w:val="00C03738"/>
    <w:rsid w:val="00C03D11"/>
    <w:rsid w:val="00C0443F"/>
    <w:rsid w:val="00C04888"/>
    <w:rsid w:val="00C04B37"/>
    <w:rsid w:val="00C04BB3"/>
    <w:rsid w:val="00C052D0"/>
    <w:rsid w:val="00C058F0"/>
    <w:rsid w:val="00C05B24"/>
    <w:rsid w:val="00C05F0D"/>
    <w:rsid w:val="00C06B70"/>
    <w:rsid w:val="00C06DF4"/>
    <w:rsid w:val="00C06F99"/>
    <w:rsid w:val="00C06FC7"/>
    <w:rsid w:val="00C07A01"/>
    <w:rsid w:val="00C07A1B"/>
    <w:rsid w:val="00C103A5"/>
    <w:rsid w:val="00C106F5"/>
    <w:rsid w:val="00C10BB2"/>
    <w:rsid w:val="00C10D82"/>
    <w:rsid w:val="00C11173"/>
    <w:rsid w:val="00C1179C"/>
    <w:rsid w:val="00C127B9"/>
    <w:rsid w:val="00C127DA"/>
    <w:rsid w:val="00C13B9C"/>
    <w:rsid w:val="00C13F68"/>
    <w:rsid w:val="00C15225"/>
    <w:rsid w:val="00C15DAA"/>
    <w:rsid w:val="00C1662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5FB6"/>
    <w:rsid w:val="00C26077"/>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570"/>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277"/>
    <w:rsid w:val="00C51773"/>
    <w:rsid w:val="00C520C5"/>
    <w:rsid w:val="00C5230A"/>
    <w:rsid w:val="00C5241D"/>
    <w:rsid w:val="00C525C7"/>
    <w:rsid w:val="00C52639"/>
    <w:rsid w:val="00C5277F"/>
    <w:rsid w:val="00C52AE7"/>
    <w:rsid w:val="00C52C6D"/>
    <w:rsid w:val="00C52E23"/>
    <w:rsid w:val="00C53254"/>
    <w:rsid w:val="00C53757"/>
    <w:rsid w:val="00C545D2"/>
    <w:rsid w:val="00C546A6"/>
    <w:rsid w:val="00C54772"/>
    <w:rsid w:val="00C54A7A"/>
    <w:rsid w:val="00C54B26"/>
    <w:rsid w:val="00C54C35"/>
    <w:rsid w:val="00C54E28"/>
    <w:rsid w:val="00C55906"/>
    <w:rsid w:val="00C55CAF"/>
    <w:rsid w:val="00C56455"/>
    <w:rsid w:val="00C56711"/>
    <w:rsid w:val="00C568A3"/>
    <w:rsid w:val="00C57060"/>
    <w:rsid w:val="00C5752B"/>
    <w:rsid w:val="00C57573"/>
    <w:rsid w:val="00C57574"/>
    <w:rsid w:val="00C60565"/>
    <w:rsid w:val="00C60843"/>
    <w:rsid w:val="00C6093B"/>
    <w:rsid w:val="00C60EEA"/>
    <w:rsid w:val="00C61411"/>
    <w:rsid w:val="00C61875"/>
    <w:rsid w:val="00C61E67"/>
    <w:rsid w:val="00C6218F"/>
    <w:rsid w:val="00C62217"/>
    <w:rsid w:val="00C62E8E"/>
    <w:rsid w:val="00C62FB4"/>
    <w:rsid w:val="00C63266"/>
    <w:rsid w:val="00C634B9"/>
    <w:rsid w:val="00C63AE3"/>
    <w:rsid w:val="00C63AEF"/>
    <w:rsid w:val="00C63B22"/>
    <w:rsid w:val="00C64439"/>
    <w:rsid w:val="00C6493D"/>
    <w:rsid w:val="00C64A71"/>
    <w:rsid w:val="00C64DAA"/>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29B4"/>
    <w:rsid w:val="00C73432"/>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AB3"/>
    <w:rsid w:val="00C87DFD"/>
    <w:rsid w:val="00C90831"/>
    <w:rsid w:val="00C90AFE"/>
    <w:rsid w:val="00C90BE8"/>
    <w:rsid w:val="00C912FA"/>
    <w:rsid w:val="00C91415"/>
    <w:rsid w:val="00C918DD"/>
    <w:rsid w:val="00C91A82"/>
    <w:rsid w:val="00C91DB5"/>
    <w:rsid w:val="00C9244F"/>
    <w:rsid w:val="00C92B6E"/>
    <w:rsid w:val="00C94BF2"/>
    <w:rsid w:val="00C950EA"/>
    <w:rsid w:val="00C9533C"/>
    <w:rsid w:val="00C95634"/>
    <w:rsid w:val="00C95E5B"/>
    <w:rsid w:val="00C96032"/>
    <w:rsid w:val="00C9779D"/>
    <w:rsid w:val="00CA0B6C"/>
    <w:rsid w:val="00CA0EB5"/>
    <w:rsid w:val="00CA12EE"/>
    <w:rsid w:val="00CA17E7"/>
    <w:rsid w:val="00CA1A4B"/>
    <w:rsid w:val="00CA1B52"/>
    <w:rsid w:val="00CA298C"/>
    <w:rsid w:val="00CA2C40"/>
    <w:rsid w:val="00CA2C91"/>
    <w:rsid w:val="00CA2CDD"/>
    <w:rsid w:val="00CA2E21"/>
    <w:rsid w:val="00CA2EC3"/>
    <w:rsid w:val="00CA3784"/>
    <w:rsid w:val="00CA39C1"/>
    <w:rsid w:val="00CA3CF7"/>
    <w:rsid w:val="00CA4012"/>
    <w:rsid w:val="00CA4BBB"/>
    <w:rsid w:val="00CA4D75"/>
    <w:rsid w:val="00CA4ECB"/>
    <w:rsid w:val="00CA51A3"/>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55"/>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3C4"/>
    <w:rsid w:val="00CC7EF1"/>
    <w:rsid w:val="00CD036C"/>
    <w:rsid w:val="00CD1137"/>
    <w:rsid w:val="00CD117B"/>
    <w:rsid w:val="00CD11E1"/>
    <w:rsid w:val="00CD1A6C"/>
    <w:rsid w:val="00CD262D"/>
    <w:rsid w:val="00CD26B1"/>
    <w:rsid w:val="00CD270F"/>
    <w:rsid w:val="00CD2DA4"/>
    <w:rsid w:val="00CD2E26"/>
    <w:rsid w:val="00CD357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AD7"/>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3E"/>
    <w:rsid w:val="00CF33A3"/>
    <w:rsid w:val="00CF387C"/>
    <w:rsid w:val="00CF3ACD"/>
    <w:rsid w:val="00CF3FAB"/>
    <w:rsid w:val="00CF459E"/>
    <w:rsid w:val="00CF4F85"/>
    <w:rsid w:val="00CF50C4"/>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9E"/>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26B"/>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3D51"/>
    <w:rsid w:val="00D44FCE"/>
    <w:rsid w:val="00D461CD"/>
    <w:rsid w:val="00D46F0A"/>
    <w:rsid w:val="00D46F4C"/>
    <w:rsid w:val="00D4726C"/>
    <w:rsid w:val="00D47570"/>
    <w:rsid w:val="00D475E5"/>
    <w:rsid w:val="00D47671"/>
    <w:rsid w:val="00D478D2"/>
    <w:rsid w:val="00D47AE2"/>
    <w:rsid w:val="00D50231"/>
    <w:rsid w:val="00D50995"/>
    <w:rsid w:val="00D50E2A"/>
    <w:rsid w:val="00D51594"/>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9EC"/>
    <w:rsid w:val="00D57CC8"/>
    <w:rsid w:val="00D60363"/>
    <w:rsid w:val="00D603A5"/>
    <w:rsid w:val="00D60C4F"/>
    <w:rsid w:val="00D610C6"/>
    <w:rsid w:val="00D61428"/>
    <w:rsid w:val="00D61673"/>
    <w:rsid w:val="00D617EB"/>
    <w:rsid w:val="00D61DCC"/>
    <w:rsid w:val="00D6268D"/>
    <w:rsid w:val="00D628A0"/>
    <w:rsid w:val="00D62BC0"/>
    <w:rsid w:val="00D63307"/>
    <w:rsid w:val="00D63556"/>
    <w:rsid w:val="00D63FD8"/>
    <w:rsid w:val="00D64304"/>
    <w:rsid w:val="00D6487E"/>
    <w:rsid w:val="00D64FF8"/>
    <w:rsid w:val="00D65443"/>
    <w:rsid w:val="00D65507"/>
    <w:rsid w:val="00D664E4"/>
    <w:rsid w:val="00D665E5"/>
    <w:rsid w:val="00D666A6"/>
    <w:rsid w:val="00D6782A"/>
    <w:rsid w:val="00D67EB2"/>
    <w:rsid w:val="00D70917"/>
    <w:rsid w:val="00D713FF"/>
    <w:rsid w:val="00D71487"/>
    <w:rsid w:val="00D71DDC"/>
    <w:rsid w:val="00D72A09"/>
    <w:rsid w:val="00D72CBB"/>
    <w:rsid w:val="00D72F84"/>
    <w:rsid w:val="00D72FAC"/>
    <w:rsid w:val="00D73EEA"/>
    <w:rsid w:val="00D747FA"/>
    <w:rsid w:val="00D74A58"/>
    <w:rsid w:val="00D74B29"/>
    <w:rsid w:val="00D750B7"/>
    <w:rsid w:val="00D7520C"/>
    <w:rsid w:val="00D75370"/>
    <w:rsid w:val="00D75376"/>
    <w:rsid w:val="00D7577B"/>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3F9"/>
    <w:rsid w:val="00D83904"/>
    <w:rsid w:val="00D839F0"/>
    <w:rsid w:val="00D83D14"/>
    <w:rsid w:val="00D83E79"/>
    <w:rsid w:val="00D84F5D"/>
    <w:rsid w:val="00D85402"/>
    <w:rsid w:val="00D85D65"/>
    <w:rsid w:val="00D868BB"/>
    <w:rsid w:val="00D86991"/>
    <w:rsid w:val="00D86A58"/>
    <w:rsid w:val="00D86A7E"/>
    <w:rsid w:val="00D86C34"/>
    <w:rsid w:val="00D86C6C"/>
    <w:rsid w:val="00D87E77"/>
    <w:rsid w:val="00D905C5"/>
    <w:rsid w:val="00D91039"/>
    <w:rsid w:val="00D9370A"/>
    <w:rsid w:val="00D9378A"/>
    <w:rsid w:val="00D941FF"/>
    <w:rsid w:val="00D9496A"/>
    <w:rsid w:val="00D94BAE"/>
    <w:rsid w:val="00D94DD5"/>
    <w:rsid w:val="00D9519B"/>
    <w:rsid w:val="00D95A78"/>
    <w:rsid w:val="00D95F3A"/>
    <w:rsid w:val="00D96176"/>
    <w:rsid w:val="00D96187"/>
    <w:rsid w:val="00D96408"/>
    <w:rsid w:val="00D967AC"/>
    <w:rsid w:val="00D96828"/>
    <w:rsid w:val="00D97214"/>
    <w:rsid w:val="00D97FD7"/>
    <w:rsid w:val="00DA01F3"/>
    <w:rsid w:val="00DA08DB"/>
    <w:rsid w:val="00DA11B7"/>
    <w:rsid w:val="00DA127A"/>
    <w:rsid w:val="00DA191A"/>
    <w:rsid w:val="00DA1C91"/>
    <w:rsid w:val="00DA29C8"/>
    <w:rsid w:val="00DA2ACA"/>
    <w:rsid w:val="00DA3646"/>
    <w:rsid w:val="00DA3843"/>
    <w:rsid w:val="00DA3A46"/>
    <w:rsid w:val="00DA3CB6"/>
    <w:rsid w:val="00DA3FFD"/>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43A8"/>
    <w:rsid w:val="00DB524A"/>
    <w:rsid w:val="00DB5500"/>
    <w:rsid w:val="00DB55C9"/>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3ED4"/>
    <w:rsid w:val="00DC4256"/>
    <w:rsid w:val="00DC5C17"/>
    <w:rsid w:val="00DC616E"/>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635"/>
    <w:rsid w:val="00DE6FAD"/>
    <w:rsid w:val="00DE745F"/>
    <w:rsid w:val="00DE79AB"/>
    <w:rsid w:val="00DF05B1"/>
    <w:rsid w:val="00DF05DC"/>
    <w:rsid w:val="00DF06C8"/>
    <w:rsid w:val="00DF0772"/>
    <w:rsid w:val="00DF089D"/>
    <w:rsid w:val="00DF0C82"/>
    <w:rsid w:val="00DF0DD7"/>
    <w:rsid w:val="00DF1770"/>
    <w:rsid w:val="00DF2A03"/>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5A9"/>
    <w:rsid w:val="00E0195D"/>
    <w:rsid w:val="00E01D6D"/>
    <w:rsid w:val="00E02B3D"/>
    <w:rsid w:val="00E02C24"/>
    <w:rsid w:val="00E0364D"/>
    <w:rsid w:val="00E03855"/>
    <w:rsid w:val="00E03886"/>
    <w:rsid w:val="00E03A4E"/>
    <w:rsid w:val="00E03FB9"/>
    <w:rsid w:val="00E0464B"/>
    <w:rsid w:val="00E04DB1"/>
    <w:rsid w:val="00E050B5"/>
    <w:rsid w:val="00E05F7D"/>
    <w:rsid w:val="00E063F9"/>
    <w:rsid w:val="00E06DD2"/>
    <w:rsid w:val="00E078BD"/>
    <w:rsid w:val="00E07A3E"/>
    <w:rsid w:val="00E07C0A"/>
    <w:rsid w:val="00E07F41"/>
    <w:rsid w:val="00E07F77"/>
    <w:rsid w:val="00E1010E"/>
    <w:rsid w:val="00E10238"/>
    <w:rsid w:val="00E107AF"/>
    <w:rsid w:val="00E10BDC"/>
    <w:rsid w:val="00E10CA5"/>
    <w:rsid w:val="00E10D65"/>
    <w:rsid w:val="00E11A21"/>
    <w:rsid w:val="00E12243"/>
    <w:rsid w:val="00E1246D"/>
    <w:rsid w:val="00E1287C"/>
    <w:rsid w:val="00E128A8"/>
    <w:rsid w:val="00E12958"/>
    <w:rsid w:val="00E13657"/>
    <w:rsid w:val="00E1396B"/>
    <w:rsid w:val="00E13A48"/>
    <w:rsid w:val="00E13B43"/>
    <w:rsid w:val="00E147B3"/>
    <w:rsid w:val="00E14BE8"/>
    <w:rsid w:val="00E155EA"/>
    <w:rsid w:val="00E158A6"/>
    <w:rsid w:val="00E16021"/>
    <w:rsid w:val="00E165AB"/>
    <w:rsid w:val="00E16E33"/>
    <w:rsid w:val="00E17333"/>
    <w:rsid w:val="00E176A4"/>
    <w:rsid w:val="00E17A5D"/>
    <w:rsid w:val="00E17B30"/>
    <w:rsid w:val="00E17EAD"/>
    <w:rsid w:val="00E17F3C"/>
    <w:rsid w:val="00E2035A"/>
    <w:rsid w:val="00E211CF"/>
    <w:rsid w:val="00E228AA"/>
    <w:rsid w:val="00E22AC6"/>
    <w:rsid w:val="00E22D0A"/>
    <w:rsid w:val="00E23080"/>
    <w:rsid w:val="00E23253"/>
    <w:rsid w:val="00E23338"/>
    <w:rsid w:val="00E238C9"/>
    <w:rsid w:val="00E23C3E"/>
    <w:rsid w:val="00E24916"/>
    <w:rsid w:val="00E24BDD"/>
    <w:rsid w:val="00E24F73"/>
    <w:rsid w:val="00E2567E"/>
    <w:rsid w:val="00E25936"/>
    <w:rsid w:val="00E25A5D"/>
    <w:rsid w:val="00E260E9"/>
    <w:rsid w:val="00E261DC"/>
    <w:rsid w:val="00E26959"/>
    <w:rsid w:val="00E26960"/>
    <w:rsid w:val="00E26FA9"/>
    <w:rsid w:val="00E2720B"/>
    <w:rsid w:val="00E276CE"/>
    <w:rsid w:val="00E2780F"/>
    <w:rsid w:val="00E27D05"/>
    <w:rsid w:val="00E27F9B"/>
    <w:rsid w:val="00E300C2"/>
    <w:rsid w:val="00E3057F"/>
    <w:rsid w:val="00E31F45"/>
    <w:rsid w:val="00E32200"/>
    <w:rsid w:val="00E322F0"/>
    <w:rsid w:val="00E32B29"/>
    <w:rsid w:val="00E331E0"/>
    <w:rsid w:val="00E33717"/>
    <w:rsid w:val="00E33ABD"/>
    <w:rsid w:val="00E3482C"/>
    <w:rsid w:val="00E34A05"/>
    <w:rsid w:val="00E360E7"/>
    <w:rsid w:val="00E36478"/>
    <w:rsid w:val="00E36908"/>
    <w:rsid w:val="00E377F4"/>
    <w:rsid w:val="00E402A1"/>
    <w:rsid w:val="00E407F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57F85"/>
    <w:rsid w:val="00E608C2"/>
    <w:rsid w:val="00E609A1"/>
    <w:rsid w:val="00E61EDA"/>
    <w:rsid w:val="00E62982"/>
    <w:rsid w:val="00E62DA6"/>
    <w:rsid w:val="00E63065"/>
    <w:rsid w:val="00E63B3F"/>
    <w:rsid w:val="00E64113"/>
    <w:rsid w:val="00E645F9"/>
    <w:rsid w:val="00E64DEB"/>
    <w:rsid w:val="00E64F5A"/>
    <w:rsid w:val="00E6548A"/>
    <w:rsid w:val="00E66DB7"/>
    <w:rsid w:val="00E66F50"/>
    <w:rsid w:val="00E674B6"/>
    <w:rsid w:val="00E678BE"/>
    <w:rsid w:val="00E67AAF"/>
    <w:rsid w:val="00E67C87"/>
    <w:rsid w:val="00E7135A"/>
    <w:rsid w:val="00E72157"/>
    <w:rsid w:val="00E72324"/>
    <w:rsid w:val="00E729CB"/>
    <w:rsid w:val="00E73464"/>
    <w:rsid w:val="00E73F32"/>
    <w:rsid w:val="00E73FB0"/>
    <w:rsid w:val="00E74147"/>
    <w:rsid w:val="00E743E8"/>
    <w:rsid w:val="00E7492C"/>
    <w:rsid w:val="00E74DAD"/>
    <w:rsid w:val="00E74E36"/>
    <w:rsid w:val="00E7516C"/>
    <w:rsid w:val="00E75441"/>
    <w:rsid w:val="00E75788"/>
    <w:rsid w:val="00E758CB"/>
    <w:rsid w:val="00E75931"/>
    <w:rsid w:val="00E7784A"/>
    <w:rsid w:val="00E779D7"/>
    <w:rsid w:val="00E77B69"/>
    <w:rsid w:val="00E77C5C"/>
    <w:rsid w:val="00E8047E"/>
    <w:rsid w:val="00E807E5"/>
    <w:rsid w:val="00E80956"/>
    <w:rsid w:val="00E80E60"/>
    <w:rsid w:val="00E81852"/>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285"/>
    <w:rsid w:val="00E90341"/>
    <w:rsid w:val="00E9034B"/>
    <w:rsid w:val="00E90435"/>
    <w:rsid w:val="00E904A1"/>
    <w:rsid w:val="00E909A1"/>
    <w:rsid w:val="00E90A63"/>
    <w:rsid w:val="00E90E4D"/>
    <w:rsid w:val="00E90ED2"/>
    <w:rsid w:val="00E912C6"/>
    <w:rsid w:val="00E9169C"/>
    <w:rsid w:val="00E919A6"/>
    <w:rsid w:val="00E9218E"/>
    <w:rsid w:val="00E92288"/>
    <w:rsid w:val="00E922E4"/>
    <w:rsid w:val="00E92A69"/>
    <w:rsid w:val="00E9301B"/>
    <w:rsid w:val="00E93BF2"/>
    <w:rsid w:val="00E93CB0"/>
    <w:rsid w:val="00E93D47"/>
    <w:rsid w:val="00E9411E"/>
    <w:rsid w:val="00E94169"/>
    <w:rsid w:val="00E94628"/>
    <w:rsid w:val="00E94C39"/>
    <w:rsid w:val="00E94E3A"/>
    <w:rsid w:val="00E95127"/>
    <w:rsid w:val="00E95305"/>
    <w:rsid w:val="00E958AA"/>
    <w:rsid w:val="00E965A1"/>
    <w:rsid w:val="00E9744E"/>
    <w:rsid w:val="00E97FE0"/>
    <w:rsid w:val="00EA01A4"/>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5D1D"/>
    <w:rsid w:val="00EA73FD"/>
    <w:rsid w:val="00EA784C"/>
    <w:rsid w:val="00EA7CB2"/>
    <w:rsid w:val="00EA7CCB"/>
    <w:rsid w:val="00EB0122"/>
    <w:rsid w:val="00EB0561"/>
    <w:rsid w:val="00EB0684"/>
    <w:rsid w:val="00EB074F"/>
    <w:rsid w:val="00EB0F30"/>
    <w:rsid w:val="00EB1248"/>
    <w:rsid w:val="00EB1B1C"/>
    <w:rsid w:val="00EB1BDB"/>
    <w:rsid w:val="00EB1CDD"/>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C5DF0"/>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52F"/>
    <w:rsid w:val="00EE6885"/>
    <w:rsid w:val="00EE716D"/>
    <w:rsid w:val="00EE7666"/>
    <w:rsid w:val="00EF017A"/>
    <w:rsid w:val="00EF0454"/>
    <w:rsid w:val="00EF06BC"/>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D89"/>
    <w:rsid w:val="00EF5E0C"/>
    <w:rsid w:val="00EF5E59"/>
    <w:rsid w:val="00EF6104"/>
    <w:rsid w:val="00EF63E9"/>
    <w:rsid w:val="00EF6E85"/>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2B"/>
    <w:rsid w:val="00F1227B"/>
    <w:rsid w:val="00F126E8"/>
    <w:rsid w:val="00F12710"/>
    <w:rsid w:val="00F12A9B"/>
    <w:rsid w:val="00F13D21"/>
    <w:rsid w:val="00F14203"/>
    <w:rsid w:val="00F1423B"/>
    <w:rsid w:val="00F1464F"/>
    <w:rsid w:val="00F14F56"/>
    <w:rsid w:val="00F15709"/>
    <w:rsid w:val="00F15916"/>
    <w:rsid w:val="00F15985"/>
    <w:rsid w:val="00F15A95"/>
    <w:rsid w:val="00F15E72"/>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1FB"/>
    <w:rsid w:val="00F24853"/>
    <w:rsid w:val="00F24A1D"/>
    <w:rsid w:val="00F24DD8"/>
    <w:rsid w:val="00F25001"/>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5D6B"/>
    <w:rsid w:val="00F360C1"/>
    <w:rsid w:val="00F363C3"/>
    <w:rsid w:val="00F363F3"/>
    <w:rsid w:val="00F3651F"/>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04"/>
    <w:rsid w:val="00F477C8"/>
    <w:rsid w:val="00F478CD"/>
    <w:rsid w:val="00F47AC1"/>
    <w:rsid w:val="00F47EA2"/>
    <w:rsid w:val="00F50044"/>
    <w:rsid w:val="00F5089A"/>
    <w:rsid w:val="00F50AA0"/>
    <w:rsid w:val="00F51276"/>
    <w:rsid w:val="00F51CD4"/>
    <w:rsid w:val="00F51F24"/>
    <w:rsid w:val="00F52482"/>
    <w:rsid w:val="00F52B53"/>
    <w:rsid w:val="00F52E8C"/>
    <w:rsid w:val="00F52F1B"/>
    <w:rsid w:val="00F535A2"/>
    <w:rsid w:val="00F53BC0"/>
    <w:rsid w:val="00F53F1E"/>
    <w:rsid w:val="00F548EF"/>
    <w:rsid w:val="00F55417"/>
    <w:rsid w:val="00F5606F"/>
    <w:rsid w:val="00F567F4"/>
    <w:rsid w:val="00F56E8B"/>
    <w:rsid w:val="00F57438"/>
    <w:rsid w:val="00F57A3D"/>
    <w:rsid w:val="00F57F2D"/>
    <w:rsid w:val="00F60279"/>
    <w:rsid w:val="00F6088A"/>
    <w:rsid w:val="00F6166E"/>
    <w:rsid w:val="00F61765"/>
    <w:rsid w:val="00F61CE3"/>
    <w:rsid w:val="00F61EC6"/>
    <w:rsid w:val="00F62579"/>
    <w:rsid w:val="00F635C4"/>
    <w:rsid w:val="00F65530"/>
    <w:rsid w:val="00F6585D"/>
    <w:rsid w:val="00F65CE2"/>
    <w:rsid w:val="00F66587"/>
    <w:rsid w:val="00F66992"/>
    <w:rsid w:val="00F66A5F"/>
    <w:rsid w:val="00F672BB"/>
    <w:rsid w:val="00F67472"/>
    <w:rsid w:val="00F67AC3"/>
    <w:rsid w:val="00F7027D"/>
    <w:rsid w:val="00F703A4"/>
    <w:rsid w:val="00F70418"/>
    <w:rsid w:val="00F70CEA"/>
    <w:rsid w:val="00F70D1C"/>
    <w:rsid w:val="00F7117D"/>
    <w:rsid w:val="00F71301"/>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4A1"/>
    <w:rsid w:val="00F83F8E"/>
    <w:rsid w:val="00F843A4"/>
    <w:rsid w:val="00F8466F"/>
    <w:rsid w:val="00F846EF"/>
    <w:rsid w:val="00F84E0B"/>
    <w:rsid w:val="00F850A0"/>
    <w:rsid w:val="00F85E94"/>
    <w:rsid w:val="00F86516"/>
    <w:rsid w:val="00F87227"/>
    <w:rsid w:val="00F87874"/>
    <w:rsid w:val="00F87D95"/>
    <w:rsid w:val="00F9030E"/>
    <w:rsid w:val="00F9033D"/>
    <w:rsid w:val="00F90DFC"/>
    <w:rsid w:val="00F91A6A"/>
    <w:rsid w:val="00F91B9C"/>
    <w:rsid w:val="00F925D3"/>
    <w:rsid w:val="00F929B3"/>
    <w:rsid w:val="00F931FC"/>
    <w:rsid w:val="00F93FDB"/>
    <w:rsid w:val="00F945BF"/>
    <w:rsid w:val="00F94662"/>
    <w:rsid w:val="00F94745"/>
    <w:rsid w:val="00F94D25"/>
    <w:rsid w:val="00F95271"/>
    <w:rsid w:val="00F95382"/>
    <w:rsid w:val="00F95CA4"/>
    <w:rsid w:val="00F962DF"/>
    <w:rsid w:val="00F963C9"/>
    <w:rsid w:val="00F9653D"/>
    <w:rsid w:val="00F970BF"/>
    <w:rsid w:val="00F974FB"/>
    <w:rsid w:val="00F97670"/>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7EC"/>
    <w:rsid w:val="00FA7E4E"/>
    <w:rsid w:val="00FB05A4"/>
    <w:rsid w:val="00FB066E"/>
    <w:rsid w:val="00FB0E0B"/>
    <w:rsid w:val="00FB13CE"/>
    <w:rsid w:val="00FB1435"/>
    <w:rsid w:val="00FB161A"/>
    <w:rsid w:val="00FB1EF7"/>
    <w:rsid w:val="00FB2358"/>
    <w:rsid w:val="00FB38DB"/>
    <w:rsid w:val="00FB395E"/>
    <w:rsid w:val="00FB3A2B"/>
    <w:rsid w:val="00FB3B97"/>
    <w:rsid w:val="00FB3C3D"/>
    <w:rsid w:val="00FB3F04"/>
    <w:rsid w:val="00FB51F9"/>
    <w:rsid w:val="00FB5717"/>
    <w:rsid w:val="00FB5B03"/>
    <w:rsid w:val="00FB5BD9"/>
    <w:rsid w:val="00FB5EE8"/>
    <w:rsid w:val="00FB6088"/>
    <w:rsid w:val="00FB60CA"/>
    <w:rsid w:val="00FB6185"/>
    <w:rsid w:val="00FB69EA"/>
    <w:rsid w:val="00FB6A47"/>
    <w:rsid w:val="00FB6BDB"/>
    <w:rsid w:val="00FB6BE3"/>
    <w:rsid w:val="00FB6EF6"/>
    <w:rsid w:val="00FB708E"/>
    <w:rsid w:val="00FB732D"/>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387"/>
    <w:rsid w:val="00FC445E"/>
    <w:rsid w:val="00FC44D1"/>
    <w:rsid w:val="00FC465B"/>
    <w:rsid w:val="00FC46F7"/>
    <w:rsid w:val="00FC4A63"/>
    <w:rsid w:val="00FC4C42"/>
    <w:rsid w:val="00FC4DDA"/>
    <w:rsid w:val="00FC5B1C"/>
    <w:rsid w:val="00FC5B4F"/>
    <w:rsid w:val="00FC5B74"/>
    <w:rsid w:val="00FC5C29"/>
    <w:rsid w:val="00FC5F8C"/>
    <w:rsid w:val="00FC6068"/>
    <w:rsid w:val="00FC671F"/>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4E85"/>
    <w:rsid w:val="00FD5585"/>
    <w:rsid w:val="00FD56B6"/>
    <w:rsid w:val="00FD5729"/>
    <w:rsid w:val="00FD5731"/>
    <w:rsid w:val="00FD6212"/>
    <w:rsid w:val="00FD63E8"/>
    <w:rsid w:val="00FD63F9"/>
    <w:rsid w:val="00FD65C6"/>
    <w:rsid w:val="00FD69E7"/>
    <w:rsid w:val="00FD755D"/>
    <w:rsid w:val="00FD760B"/>
    <w:rsid w:val="00FE170A"/>
    <w:rsid w:val="00FE22EE"/>
    <w:rsid w:val="00FE25A2"/>
    <w:rsid w:val="00FE26FE"/>
    <w:rsid w:val="00FE3B7A"/>
    <w:rsid w:val="00FE3F17"/>
    <w:rsid w:val="00FE422E"/>
    <w:rsid w:val="00FE46F2"/>
    <w:rsid w:val="00FE4A80"/>
    <w:rsid w:val="00FE54BB"/>
    <w:rsid w:val="00FE5B63"/>
    <w:rsid w:val="00FE6C70"/>
    <w:rsid w:val="00FE6F47"/>
    <w:rsid w:val="00FE7261"/>
    <w:rsid w:val="00FE72B2"/>
    <w:rsid w:val="00FE7BA4"/>
    <w:rsid w:val="00FE7E23"/>
    <w:rsid w:val="00FE7E70"/>
    <w:rsid w:val="00FF0734"/>
    <w:rsid w:val="00FF099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B72"/>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A37B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uiPriority w:val="34"/>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 w:type="table" w:customStyle="1" w:styleId="TableGrid5">
    <w:name w:val="Table Grid5"/>
    <w:basedOn w:val="a3"/>
    <w:next w:val="aff"/>
    <w:rsid w:val="00053E9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5575F-D4CB-4D00-8822-69A181E06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1040</TotalTime>
  <Pages>2</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4809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张晋瑜(Jinyu ZHANG)</dc:creator>
  <cp:keywords/>
  <dc:description/>
  <cp:lastModifiedBy>OPPO</cp:lastModifiedBy>
  <cp:revision>404</cp:revision>
  <cp:lastPrinted>2010-01-07T02:23:00Z</cp:lastPrinted>
  <dcterms:created xsi:type="dcterms:W3CDTF">2022-01-07T10:46:00Z</dcterms:created>
  <dcterms:modified xsi:type="dcterms:W3CDTF">2022-04-25T05:54:00Z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